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B6" w:rsidRDefault="005375B6" w:rsidP="005375B6">
      <w:pPr>
        <w:pStyle w:val="a6"/>
        <w:spacing w:before="0" w:beforeAutospacing="0" w:after="0" w:afterAutospacing="0" w:line="580" w:lineRule="exact"/>
        <w:jc w:val="both"/>
        <w:rPr>
          <w:rFonts w:eastAsia="黑体" w:hint="eastAsia"/>
          <w:sz w:val="32"/>
          <w:szCs w:val="32"/>
        </w:rPr>
      </w:pPr>
      <w:r>
        <w:rPr>
          <w:rFonts w:eastAsia="黑体" w:hint="eastAsia"/>
          <w:sz w:val="32"/>
          <w:szCs w:val="32"/>
        </w:rPr>
        <w:t>附件</w:t>
      </w:r>
      <w:r>
        <w:rPr>
          <w:rFonts w:eastAsia="黑体" w:hint="eastAsia"/>
          <w:sz w:val="32"/>
          <w:szCs w:val="32"/>
        </w:rPr>
        <w:t>1</w:t>
      </w:r>
    </w:p>
    <w:p w:rsidR="005375B6" w:rsidRDefault="005375B6" w:rsidP="005375B6">
      <w:pPr>
        <w:pStyle w:val="a6"/>
        <w:spacing w:before="0" w:beforeAutospacing="0" w:after="0" w:afterAutospacing="0" w:line="580" w:lineRule="exact"/>
        <w:jc w:val="both"/>
        <w:rPr>
          <w:rFonts w:eastAsia="黑体"/>
          <w:sz w:val="32"/>
          <w:szCs w:val="32"/>
        </w:rPr>
      </w:pPr>
    </w:p>
    <w:p w:rsidR="005375B6" w:rsidRDefault="005375B6" w:rsidP="005375B6">
      <w:pPr>
        <w:pStyle w:val="a6"/>
        <w:spacing w:before="0" w:beforeAutospacing="0" w:after="0" w:afterAutospacing="0"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云南省建设项目开工“一件事”办事指南</w:t>
      </w:r>
    </w:p>
    <w:p w:rsidR="005375B6" w:rsidRDefault="005375B6" w:rsidP="005375B6">
      <w:pPr>
        <w:adjustRightInd w:val="0"/>
        <w:snapToGrid w:val="0"/>
        <w:spacing w:line="580" w:lineRule="exact"/>
        <w:ind w:firstLineChars="200" w:firstLine="640"/>
        <w:rPr>
          <w:rFonts w:eastAsia="黑体"/>
          <w:sz w:val="32"/>
          <w:szCs w:val="32"/>
        </w:rPr>
      </w:pPr>
    </w:p>
    <w:p w:rsidR="005375B6" w:rsidRDefault="005375B6" w:rsidP="005375B6">
      <w:pPr>
        <w:adjustRightInd w:val="0"/>
        <w:snapToGrid w:val="0"/>
        <w:spacing w:line="580" w:lineRule="exact"/>
        <w:ind w:firstLineChars="200" w:firstLine="640"/>
        <w:rPr>
          <w:rFonts w:eastAsia="黑体"/>
          <w:sz w:val="32"/>
          <w:szCs w:val="32"/>
        </w:rPr>
      </w:pPr>
      <w:r>
        <w:rPr>
          <w:rFonts w:eastAsia="黑体"/>
          <w:sz w:val="32"/>
          <w:szCs w:val="32"/>
        </w:rPr>
        <w:t>一、基本信息</w:t>
      </w:r>
    </w:p>
    <w:p w:rsidR="005375B6" w:rsidRDefault="005375B6" w:rsidP="005375B6">
      <w:pPr>
        <w:adjustRightInd w:val="0"/>
        <w:snapToGrid w:val="0"/>
        <w:spacing w:line="580" w:lineRule="exact"/>
        <w:ind w:firstLineChars="200" w:firstLine="643"/>
        <w:rPr>
          <w:rFonts w:eastAsia="仿宋_GB2312" w:cs="仿宋_GB2312" w:hint="eastAsia"/>
          <w:kern w:val="0"/>
          <w:sz w:val="32"/>
          <w:szCs w:val="32"/>
        </w:rPr>
      </w:pPr>
      <w:r>
        <w:rPr>
          <w:rFonts w:eastAsia="仿宋_GB2312" w:cs="仿宋_GB2312" w:hint="eastAsia"/>
          <w:b/>
          <w:bCs/>
          <w:sz w:val="32"/>
          <w:szCs w:val="32"/>
        </w:rPr>
        <w:t>1.</w:t>
      </w:r>
      <w:r>
        <w:rPr>
          <w:rFonts w:eastAsia="仿宋_GB2312" w:cs="仿宋_GB2312" w:hint="eastAsia"/>
          <w:b/>
          <w:bCs/>
          <w:sz w:val="32"/>
          <w:szCs w:val="32"/>
        </w:rPr>
        <w:t>事项名称：</w:t>
      </w:r>
      <w:r>
        <w:rPr>
          <w:rFonts w:eastAsia="仿宋_GB2312" w:cs="仿宋_GB2312" w:hint="eastAsia"/>
          <w:kern w:val="0"/>
          <w:sz w:val="32"/>
          <w:szCs w:val="32"/>
        </w:rPr>
        <w:t>建设项目开工“一件事”</w:t>
      </w:r>
    </w:p>
    <w:p w:rsidR="005375B6" w:rsidRDefault="005375B6" w:rsidP="005375B6">
      <w:pPr>
        <w:adjustRightInd w:val="0"/>
        <w:snapToGrid w:val="0"/>
        <w:spacing w:line="580" w:lineRule="exact"/>
        <w:ind w:firstLineChars="200" w:firstLine="643"/>
        <w:rPr>
          <w:rFonts w:eastAsia="仿宋_GB2312" w:cs="仿宋_GB2312" w:hint="eastAsia"/>
          <w:kern w:val="0"/>
          <w:sz w:val="32"/>
          <w:szCs w:val="32"/>
        </w:rPr>
      </w:pPr>
      <w:r>
        <w:rPr>
          <w:rFonts w:eastAsia="仿宋_GB2312" w:cs="仿宋_GB2312" w:hint="eastAsia"/>
          <w:b/>
          <w:bCs/>
          <w:sz w:val="32"/>
          <w:szCs w:val="32"/>
        </w:rPr>
        <w:t>2.</w:t>
      </w:r>
      <w:r>
        <w:rPr>
          <w:rFonts w:eastAsia="仿宋_GB2312" w:cs="仿宋_GB2312" w:hint="eastAsia"/>
          <w:b/>
          <w:bCs/>
          <w:sz w:val="32"/>
          <w:szCs w:val="32"/>
        </w:rPr>
        <w:t>服务对象：</w:t>
      </w:r>
      <w:r>
        <w:rPr>
          <w:rFonts w:eastAsia="仿宋_GB2312" w:cs="仿宋_GB2312" w:hint="eastAsia"/>
          <w:kern w:val="0"/>
          <w:sz w:val="32"/>
          <w:szCs w:val="32"/>
        </w:rPr>
        <w:t>法人、自然人和其他组织</w:t>
      </w:r>
    </w:p>
    <w:p w:rsidR="005375B6" w:rsidRDefault="005375B6" w:rsidP="005375B6">
      <w:pPr>
        <w:pStyle w:val="a4"/>
        <w:spacing w:line="580" w:lineRule="exact"/>
        <w:ind w:firstLineChars="200" w:firstLine="643"/>
        <w:rPr>
          <w:rFonts w:ascii="Times New Roman" w:eastAsia="仿宋_GB2312" w:cs="仿宋_GB2312" w:hint="eastAsia"/>
          <w:b/>
          <w:bCs/>
          <w:kern w:val="2"/>
          <w:szCs w:val="32"/>
        </w:rPr>
      </w:pPr>
      <w:r>
        <w:rPr>
          <w:rFonts w:ascii="Times New Roman" w:eastAsia="仿宋_GB2312" w:cs="仿宋_GB2312" w:hint="eastAsia"/>
          <w:b/>
          <w:bCs/>
          <w:kern w:val="2"/>
          <w:szCs w:val="32"/>
        </w:rPr>
        <w:t>3.</w:t>
      </w:r>
      <w:r>
        <w:rPr>
          <w:rFonts w:ascii="Times New Roman" w:eastAsia="仿宋_GB2312" w:cs="仿宋_GB2312" w:hint="eastAsia"/>
          <w:b/>
          <w:bCs/>
          <w:kern w:val="2"/>
          <w:szCs w:val="32"/>
        </w:rPr>
        <w:t>涉及事项：</w:t>
      </w:r>
    </w:p>
    <w:p w:rsidR="005375B6" w:rsidRDefault="005375B6" w:rsidP="005375B6">
      <w:pPr>
        <w:pStyle w:val="a4"/>
        <w:spacing w:line="580" w:lineRule="exact"/>
        <w:ind w:firstLineChars="200" w:firstLine="640"/>
        <w:rPr>
          <w:rFonts w:ascii="Times New Roman" w:eastAsia="仿宋_GB2312" w:cs="仿宋_GB2312"/>
          <w:b/>
          <w:bCs/>
          <w:kern w:val="2"/>
          <w:szCs w:val="32"/>
        </w:rPr>
      </w:pPr>
      <w:r>
        <w:rPr>
          <w:rFonts w:ascii="Times New Roman" w:eastAsia="仿宋_GB2312" w:cs="仿宋_GB2312" w:hint="eastAsia"/>
          <w:szCs w:val="32"/>
        </w:rPr>
        <w:t>（</w:t>
      </w:r>
      <w:r>
        <w:rPr>
          <w:rFonts w:ascii="Times New Roman" w:eastAsia="仿宋_GB2312" w:cs="仿宋_GB2312" w:hint="eastAsia"/>
          <w:szCs w:val="32"/>
        </w:rPr>
        <w:t>1</w:t>
      </w:r>
      <w:r>
        <w:rPr>
          <w:rFonts w:ascii="Times New Roman" w:eastAsia="仿宋_GB2312" w:cs="仿宋_GB2312" w:hint="eastAsia"/>
          <w:szCs w:val="32"/>
        </w:rPr>
        <w:t>）建筑工程施工许可证（</w:t>
      </w:r>
      <w:r>
        <w:rPr>
          <w:rFonts w:ascii="仿宋_GB2312" w:eastAsia="仿宋_GB2312" w:hAnsi="仿宋_GB2312" w:cs="仿宋_GB2312" w:hint="eastAsia"/>
          <w:szCs w:val="32"/>
        </w:rPr>
        <w:t>建设工程质量监督手续办理、保证安全施工具体措施的资料查验、</w:t>
      </w:r>
      <w:r>
        <w:rPr>
          <w:rFonts w:ascii="Times New Roman" w:eastAsia="仿宋_GB2312" w:cs="仿宋_GB2312" w:hint="eastAsia"/>
          <w:szCs w:val="32"/>
        </w:rPr>
        <w:t>人民防空工程质量监督手续</w:t>
      </w:r>
      <w:r>
        <w:rPr>
          <w:rFonts w:ascii="仿宋_GB2312" w:eastAsia="仿宋_GB2312" w:hAnsi="仿宋_GB2312" w:cs="仿宋_GB2312" w:hint="eastAsia"/>
          <w:szCs w:val="32"/>
        </w:rPr>
        <w:t>）</w:t>
      </w:r>
    </w:p>
    <w:p w:rsidR="005375B6" w:rsidRDefault="005375B6" w:rsidP="005375B6">
      <w:pPr>
        <w:pStyle w:val="a4"/>
        <w:spacing w:line="580" w:lineRule="exact"/>
        <w:ind w:firstLineChars="200" w:firstLine="640"/>
        <w:rPr>
          <w:rFonts w:ascii="Times New Roman" w:eastAsia="仿宋_GB2312" w:cs="仿宋_GB2312" w:hint="eastAsia"/>
          <w:szCs w:val="32"/>
        </w:rPr>
      </w:pPr>
      <w:r>
        <w:rPr>
          <w:rFonts w:ascii="Times New Roman" w:eastAsia="仿宋_GB2312" w:cs="仿宋_GB2312" w:hint="eastAsia"/>
          <w:szCs w:val="32"/>
        </w:rPr>
        <w:t>（</w:t>
      </w:r>
      <w:r>
        <w:rPr>
          <w:rFonts w:ascii="Times New Roman" w:eastAsia="仿宋_GB2312" w:cs="仿宋_GB2312" w:hint="eastAsia"/>
          <w:szCs w:val="32"/>
        </w:rPr>
        <w:t>2</w:t>
      </w:r>
      <w:r>
        <w:rPr>
          <w:rFonts w:ascii="Times New Roman" w:eastAsia="仿宋_GB2312" w:cs="仿宋_GB2312" w:hint="eastAsia"/>
          <w:szCs w:val="32"/>
        </w:rPr>
        <w:t>）</w:t>
      </w:r>
      <w:r>
        <w:rPr>
          <w:rFonts w:ascii="仿宋_GB2312" w:eastAsia="仿宋_GB2312" w:hAnsi="仿宋_GB2312" w:cs="仿宋_GB2312" w:hint="eastAsia"/>
          <w:szCs w:val="32"/>
        </w:rPr>
        <w:t>建设工程消防设计审查</w:t>
      </w:r>
    </w:p>
    <w:p w:rsidR="005375B6" w:rsidRDefault="005375B6" w:rsidP="005375B6">
      <w:pPr>
        <w:pStyle w:val="a4"/>
        <w:spacing w:line="580" w:lineRule="exact"/>
        <w:ind w:firstLineChars="200" w:firstLine="640"/>
        <w:rPr>
          <w:rFonts w:ascii="Times New Roman" w:eastAsia="仿宋_GB2312" w:cs="仿宋_GB2312" w:hint="eastAsia"/>
          <w:szCs w:val="32"/>
        </w:rPr>
      </w:pPr>
      <w:r>
        <w:rPr>
          <w:rFonts w:ascii="Times New Roman" w:eastAsia="仿宋_GB2312" w:cs="仿宋_GB2312" w:hint="eastAsia"/>
          <w:szCs w:val="32"/>
        </w:rPr>
        <w:t>（</w:t>
      </w:r>
      <w:r>
        <w:rPr>
          <w:rFonts w:ascii="Times New Roman" w:eastAsia="仿宋_GB2312" w:cs="仿宋_GB2312" w:hint="eastAsia"/>
          <w:szCs w:val="32"/>
        </w:rPr>
        <w:t>3</w:t>
      </w:r>
      <w:r>
        <w:rPr>
          <w:rFonts w:ascii="Times New Roman" w:eastAsia="仿宋_GB2312" w:cs="仿宋_GB2312" w:hint="eastAsia"/>
          <w:szCs w:val="32"/>
        </w:rPr>
        <w:t>）</w:t>
      </w:r>
      <w:r>
        <w:rPr>
          <w:rFonts w:ascii="仿宋_GB2312" w:eastAsia="仿宋_GB2312" w:hAnsi="仿宋_GB2312" w:cs="仿宋_GB2312" w:hint="eastAsia"/>
          <w:szCs w:val="32"/>
        </w:rPr>
        <w:t>城市建筑垃圾处置核准</w:t>
      </w:r>
    </w:p>
    <w:p w:rsidR="005375B6" w:rsidRDefault="005375B6" w:rsidP="005375B6">
      <w:pPr>
        <w:pStyle w:val="a4"/>
        <w:spacing w:line="580" w:lineRule="exact"/>
        <w:ind w:firstLineChars="200" w:firstLine="640"/>
        <w:rPr>
          <w:rFonts w:ascii="Times New Roman" w:eastAsia="仿宋_GB2312" w:cs="仿宋_GB2312" w:hint="eastAsia"/>
          <w:szCs w:val="32"/>
        </w:rPr>
      </w:pPr>
      <w:r>
        <w:rPr>
          <w:rFonts w:ascii="Times New Roman" w:eastAsia="仿宋_GB2312" w:cs="仿宋_GB2312" w:hint="eastAsia"/>
          <w:szCs w:val="32"/>
        </w:rPr>
        <w:t>（</w:t>
      </w:r>
      <w:r>
        <w:rPr>
          <w:rFonts w:ascii="Times New Roman" w:eastAsia="仿宋_GB2312" w:cs="仿宋_GB2312" w:hint="eastAsia"/>
          <w:szCs w:val="32"/>
        </w:rPr>
        <w:t>4</w:t>
      </w:r>
      <w:r>
        <w:rPr>
          <w:rFonts w:ascii="Times New Roman" w:eastAsia="仿宋_GB2312" w:cs="仿宋_GB2312" w:hint="eastAsia"/>
          <w:szCs w:val="32"/>
        </w:rPr>
        <w:t>）</w:t>
      </w:r>
      <w:r>
        <w:rPr>
          <w:rFonts w:ascii="仿宋_GB2312" w:eastAsia="仿宋_GB2312" w:hAnsi="仿宋_GB2312" w:cs="仿宋_GB2312" w:hint="eastAsia"/>
          <w:szCs w:val="32"/>
        </w:rPr>
        <w:t>城镇污水排入排水管网许可（临时）</w:t>
      </w:r>
    </w:p>
    <w:p w:rsidR="005375B6" w:rsidRDefault="005375B6" w:rsidP="005375B6">
      <w:pPr>
        <w:pStyle w:val="a4"/>
        <w:spacing w:line="580" w:lineRule="exact"/>
        <w:ind w:firstLineChars="200" w:firstLine="640"/>
        <w:rPr>
          <w:rFonts w:ascii="Times New Roman" w:eastAsia="仿宋_GB2312" w:cs="仿宋_GB2312" w:hint="eastAsia"/>
          <w:b/>
          <w:bCs/>
          <w:kern w:val="2"/>
          <w:szCs w:val="32"/>
        </w:rPr>
      </w:pPr>
      <w:r>
        <w:rPr>
          <w:rFonts w:ascii="Times New Roman" w:eastAsia="仿宋_GB2312" w:cs="仿宋_GB2312" w:hint="eastAsia"/>
          <w:szCs w:val="32"/>
        </w:rPr>
        <w:t>（</w:t>
      </w:r>
      <w:r>
        <w:rPr>
          <w:rFonts w:ascii="Times New Roman" w:eastAsia="仿宋_GB2312" w:cs="仿宋_GB2312" w:hint="eastAsia"/>
          <w:szCs w:val="32"/>
        </w:rPr>
        <w:t>5</w:t>
      </w:r>
      <w:r>
        <w:rPr>
          <w:rFonts w:ascii="Times New Roman" w:eastAsia="仿宋_GB2312" w:cs="仿宋_GB2312" w:hint="eastAsia"/>
          <w:szCs w:val="32"/>
        </w:rPr>
        <w:t>）</w:t>
      </w:r>
      <w:r>
        <w:rPr>
          <w:rFonts w:ascii="仿宋_GB2312" w:eastAsia="仿宋_GB2312" w:hAnsi="仿宋_GB2312" w:cs="仿宋_GB2312" w:hint="eastAsia"/>
          <w:szCs w:val="32"/>
        </w:rPr>
        <w:t>市政基础设施建设类审批</w:t>
      </w:r>
    </w:p>
    <w:p w:rsidR="005375B6" w:rsidRDefault="005375B6" w:rsidP="005375B6">
      <w:pPr>
        <w:pStyle w:val="a4"/>
        <w:spacing w:line="580" w:lineRule="exact"/>
        <w:ind w:firstLineChars="200" w:firstLine="643"/>
        <w:rPr>
          <w:rFonts w:ascii="Times New Roman" w:eastAsia="仿宋_GB2312" w:cs="仿宋_GB2312" w:hint="eastAsia"/>
          <w:szCs w:val="32"/>
        </w:rPr>
      </w:pPr>
      <w:r>
        <w:rPr>
          <w:rFonts w:ascii="Times New Roman" w:eastAsia="仿宋_GB2312" w:cs="仿宋_GB2312" w:hint="eastAsia"/>
          <w:b/>
          <w:bCs/>
          <w:kern w:val="2"/>
          <w:szCs w:val="32"/>
        </w:rPr>
        <w:t>4.</w:t>
      </w:r>
      <w:r>
        <w:rPr>
          <w:rFonts w:ascii="Times New Roman" w:eastAsia="仿宋_GB2312" w:cs="仿宋_GB2312" w:hint="eastAsia"/>
          <w:b/>
          <w:bCs/>
          <w:kern w:val="2"/>
          <w:szCs w:val="32"/>
        </w:rPr>
        <w:t>牵头单位：</w:t>
      </w:r>
      <w:r>
        <w:rPr>
          <w:rFonts w:ascii="Times New Roman" w:eastAsia="仿宋_GB2312" w:cs="仿宋_GB2312" w:hint="eastAsia"/>
          <w:szCs w:val="32"/>
        </w:rPr>
        <w:t>省住房城乡建设厅</w:t>
      </w:r>
    </w:p>
    <w:p w:rsidR="005375B6" w:rsidRDefault="005375B6" w:rsidP="005375B6">
      <w:pPr>
        <w:pStyle w:val="a4"/>
        <w:spacing w:line="580" w:lineRule="exact"/>
        <w:ind w:firstLineChars="200" w:firstLine="643"/>
        <w:rPr>
          <w:rFonts w:ascii="Times New Roman" w:eastAsia="仿宋_GB2312" w:cs="仿宋_GB2312" w:hint="eastAsia"/>
          <w:b/>
          <w:bCs/>
          <w:kern w:val="2"/>
          <w:szCs w:val="32"/>
        </w:rPr>
      </w:pPr>
      <w:r>
        <w:rPr>
          <w:rFonts w:ascii="Times New Roman" w:eastAsia="仿宋_GB2312" w:cs="仿宋_GB2312" w:hint="eastAsia"/>
          <w:b/>
          <w:bCs/>
          <w:kern w:val="2"/>
          <w:szCs w:val="32"/>
        </w:rPr>
        <w:t>5.</w:t>
      </w:r>
      <w:r>
        <w:rPr>
          <w:rFonts w:ascii="Times New Roman" w:eastAsia="仿宋_GB2312" w:cs="仿宋_GB2312" w:hint="eastAsia"/>
          <w:b/>
          <w:bCs/>
          <w:kern w:val="2"/>
          <w:szCs w:val="32"/>
        </w:rPr>
        <w:t>配合单位：</w:t>
      </w:r>
      <w:r>
        <w:rPr>
          <w:rFonts w:ascii="仿宋_GB2312" w:eastAsia="仿宋_GB2312" w:hAnsi="仿宋_GB2312" w:cs="仿宋_GB2312" w:hint="eastAsia"/>
          <w:szCs w:val="32"/>
        </w:rPr>
        <w:t>省国防动员办</w:t>
      </w:r>
    </w:p>
    <w:p w:rsidR="005375B6" w:rsidRDefault="005375B6" w:rsidP="005375B6">
      <w:pPr>
        <w:adjustRightInd w:val="0"/>
        <w:snapToGrid w:val="0"/>
        <w:spacing w:line="580" w:lineRule="exact"/>
        <w:ind w:firstLineChars="200" w:firstLine="643"/>
        <w:rPr>
          <w:rFonts w:eastAsia="仿宋_GB2312" w:cs="仿宋_GB2312" w:hint="eastAsia"/>
          <w:b/>
          <w:bCs/>
          <w:sz w:val="32"/>
          <w:szCs w:val="32"/>
        </w:rPr>
      </w:pPr>
      <w:r>
        <w:rPr>
          <w:rFonts w:eastAsia="仿宋_GB2312" w:cs="仿宋_GB2312" w:hint="eastAsia"/>
          <w:b/>
          <w:bCs/>
          <w:sz w:val="32"/>
          <w:szCs w:val="32"/>
        </w:rPr>
        <w:t>6.</w:t>
      </w:r>
      <w:r>
        <w:rPr>
          <w:rFonts w:eastAsia="仿宋_GB2312" w:cs="仿宋_GB2312" w:hint="eastAsia"/>
          <w:b/>
          <w:bCs/>
          <w:sz w:val="32"/>
          <w:szCs w:val="32"/>
        </w:rPr>
        <w:t>审批服务层级：</w:t>
      </w:r>
      <w:r>
        <w:rPr>
          <w:rFonts w:eastAsia="仿宋_GB2312" w:cs="仿宋_GB2312" w:hint="eastAsia"/>
          <w:kern w:val="0"/>
          <w:sz w:val="32"/>
          <w:szCs w:val="32"/>
        </w:rPr>
        <w:t>省级、</w:t>
      </w:r>
      <w:r>
        <w:rPr>
          <w:rFonts w:eastAsia="仿宋_GB2312" w:cs="仿宋_GB2312" w:hint="eastAsia"/>
          <w:sz w:val="32"/>
          <w:szCs w:val="32"/>
        </w:rPr>
        <w:t>州（市）级、县（市、区）级</w:t>
      </w:r>
    </w:p>
    <w:p w:rsidR="005375B6" w:rsidRDefault="005375B6" w:rsidP="005375B6">
      <w:pPr>
        <w:adjustRightInd w:val="0"/>
        <w:snapToGrid w:val="0"/>
        <w:spacing w:line="580" w:lineRule="exact"/>
        <w:ind w:firstLineChars="200" w:firstLine="643"/>
        <w:rPr>
          <w:rFonts w:eastAsia="仿宋_GB2312" w:cs="仿宋_GB2312" w:hint="eastAsia"/>
          <w:b/>
          <w:bCs/>
          <w:sz w:val="32"/>
          <w:szCs w:val="32"/>
        </w:rPr>
      </w:pPr>
      <w:r>
        <w:rPr>
          <w:rFonts w:eastAsia="仿宋_GB2312" w:cs="仿宋_GB2312" w:hint="eastAsia"/>
          <w:b/>
          <w:bCs/>
          <w:sz w:val="32"/>
          <w:szCs w:val="32"/>
        </w:rPr>
        <w:t>7.</w:t>
      </w:r>
      <w:r>
        <w:rPr>
          <w:rFonts w:eastAsia="仿宋_GB2312" w:cs="仿宋_GB2312" w:hint="eastAsia"/>
          <w:b/>
          <w:bCs/>
          <w:sz w:val="32"/>
          <w:szCs w:val="32"/>
        </w:rPr>
        <w:t>办理形式：</w:t>
      </w:r>
      <w:r>
        <w:rPr>
          <w:rFonts w:eastAsia="仿宋_GB2312" w:cs="仿宋_GB2312" w:hint="eastAsia"/>
          <w:kern w:val="0"/>
          <w:sz w:val="32"/>
          <w:szCs w:val="32"/>
        </w:rPr>
        <w:t>网上办理、窗口办理</w:t>
      </w:r>
    </w:p>
    <w:p w:rsidR="005375B6" w:rsidRDefault="005375B6" w:rsidP="005375B6">
      <w:pPr>
        <w:spacing w:line="580" w:lineRule="exact"/>
        <w:ind w:firstLineChars="200" w:firstLine="643"/>
        <w:rPr>
          <w:rFonts w:eastAsia="仿宋_GB2312" w:cs="仿宋_GB2312" w:hint="eastAsia"/>
          <w:kern w:val="0"/>
          <w:sz w:val="32"/>
          <w:szCs w:val="32"/>
        </w:rPr>
      </w:pPr>
      <w:r>
        <w:rPr>
          <w:rFonts w:eastAsia="仿宋_GB2312" w:cs="仿宋_GB2312" w:hint="eastAsia"/>
          <w:b/>
          <w:bCs/>
          <w:sz w:val="32"/>
          <w:szCs w:val="32"/>
        </w:rPr>
        <w:t>8.</w:t>
      </w:r>
      <w:r>
        <w:rPr>
          <w:rFonts w:eastAsia="仿宋_GB2312" w:cs="仿宋_GB2312" w:hint="eastAsia"/>
          <w:b/>
          <w:bCs/>
          <w:sz w:val="32"/>
          <w:szCs w:val="32"/>
        </w:rPr>
        <w:t>是否收费：</w:t>
      </w:r>
      <w:proofErr w:type="gramStart"/>
      <w:r>
        <w:rPr>
          <w:rFonts w:eastAsia="仿宋_GB2312" w:cs="仿宋_GB2312" w:hint="eastAsia"/>
          <w:kern w:val="0"/>
          <w:sz w:val="32"/>
          <w:szCs w:val="32"/>
        </w:rPr>
        <w:t>否</w:t>
      </w:r>
      <w:proofErr w:type="gramEnd"/>
    </w:p>
    <w:p w:rsidR="005375B6" w:rsidRDefault="005375B6" w:rsidP="005375B6">
      <w:pPr>
        <w:spacing w:line="580" w:lineRule="exact"/>
        <w:ind w:firstLineChars="200" w:firstLine="643"/>
        <w:rPr>
          <w:rFonts w:eastAsia="仿宋_GB2312" w:cs="仿宋_GB2312" w:hint="eastAsia"/>
          <w:kern w:val="0"/>
          <w:sz w:val="32"/>
          <w:szCs w:val="32"/>
        </w:rPr>
      </w:pPr>
      <w:r>
        <w:rPr>
          <w:rFonts w:eastAsia="仿宋_GB2312" w:cs="仿宋_GB2312" w:hint="eastAsia"/>
          <w:b/>
          <w:bCs/>
          <w:sz w:val="32"/>
          <w:szCs w:val="32"/>
        </w:rPr>
        <w:t>9.</w:t>
      </w:r>
      <w:r>
        <w:rPr>
          <w:rFonts w:eastAsia="仿宋_GB2312" w:cs="仿宋_GB2312" w:hint="eastAsia"/>
          <w:b/>
          <w:bCs/>
          <w:sz w:val="32"/>
          <w:szCs w:val="32"/>
        </w:rPr>
        <w:t>法定办结时限：</w:t>
      </w:r>
      <w:r>
        <w:rPr>
          <w:rFonts w:eastAsia="仿宋_GB2312" w:cs="仿宋_GB2312" w:hint="eastAsia"/>
          <w:kern w:val="0"/>
          <w:sz w:val="32"/>
          <w:szCs w:val="32"/>
        </w:rPr>
        <w:t>110</w:t>
      </w:r>
      <w:r>
        <w:rPr>
          <w:rFonts w:eastAsia="仿宋_GB2312" w:cs="仿宋_GB2312" w:hint="eastAsia"/>
          <w:kern w:val="0"/>
          <w:sz w:val="32"/>
          <w:szCs w:val="32"/>
        </w:rPr>
        <w:t>个工作日</w:t>
      </w:r>
    </w:p>
    <w:p w:rsidR="005375B6" w:rsidRDefault="005375B6" w:rsidP="005375B6">
      <w:pPr>
        <w:pStyle w:val="2"/>
        <w:spacing w:line="580" w:lineRule="exact"/>
        <w:ind w:leftChars="0" w:left="0" w:firstLineChars="200" w:firstLine="643"/>
        <w:rPr>
          <w:rFonts w:eastAsia="仿宋_GB2312" w:cs="仿宋_GB2312" w:hint="eastAsia"/>
          <w:sz w:val="32"/>
          <w:szCs w:val="32"/>
        </w:rPr>
      </w:pPr>
      <w:r>
        <w:rPr>
          <w:rFonts w:eastAsia="仿宋_GB2312" w:cs="仿宋_GB2312" w:hint="eastAsia"/>
          <w:b/>
          <w:bCs/>
          <w:sz w:val="32"/>
          <w:szCs w:val="32"/>
        </w:rPr>
        <w:t>10.</w:t>
      </w:r>
      <w:r>
        <w:rPr>
          <w:rFonts w:eastAsia="仿宋_GB2312" w:cs="仿宋_GB2312" w:hint="eastAsia"/>
          <w:b/>
          <w:bCs/>
          <w:sz w:val="32"/>
          <w:szCs w:val="32"/>
        </w:rPr>
        <w:t>承诺审批（办结）时限：</w:t>
      </w:r>
      <w:r>
        <w:rPr>
          <w:rFonts w:eastAsia="仿宋_GB2312" w:cs="仿宋_GB2312" w:hint="eastAsia"/>
          <w:sz w:val="32"/>
          <w:szCs w:val="32"/>
        </w:rPr>
        <w:t>9</w:t>
      </w:r>
      <w:r>
        <w:rPr>
          <w:rFonts w:eastAsia="仿宋_GB2312" w:cs="仿宋_GB2312" w:hint="eastAsia"/>
          <w:sz w:val="32"/>
          <w:szCs w:val="32"/>
        </w:rPr>
        <w:t>个工作日（</w:t>
      </w:r>
      <w:r>
        <w:rPr>
          <w:rFonts w:eastAsia="仿宋_GB2312" w:cs="仿宋_GB2312"/>
          <w:sz w:val="32"/>
          <w:szCs w:val="32"/>
        </w:rPr>
        <w:t>补正材料</w:t>
      </w:r>
      <w:r>
        <w:rPr>
          <w:rFonts w:eastAsia="仿宋_GB2312" w:cs="仿宋_GB2312" w:hint="eastAsia"/>
          <w:sz w:val="32"/>
          <w:szCs w:val="32"/>
        </w:rPr>
        <w:t>、现场踏勘、专家评审</w:t>
      </w:r>
      <w:r>
        <w:rPr>
          <w:rFonts w:eastAsia="仿宋_GB2312" w:cs="仿宋_GB2312"/>
          <w:sz w:val="32"/>
          <w:szCs w:val="32"/>
        </w:rPr>
        <w:t>不计</w:t>
      </w:r>
      <w:proofErr w:type="gramStart"/>
      <w:r>
        <w:rPr>
          <w:rFonts w:eastAsia="仿宋_GB2312" w:cs="仿宋_GB2312"/>
          <w:sz w:val="32"/>
          <w:szCs w:val="32"/>
        </w:rPr>
        <w:t>入办理</w:t>
      </w:r>
      <w:proofErr w:type="gramEnd"/>
      <w:r>
        <w:rPr>
          <w:rFonts w:eastAsia="仿宋_GB2312" w:cs="仿宋_GB2312"/>
          <w:sz w:val="32"/>
          <w:szCs w:val="32"/>
        </w:rPr>
        <w:t>用时</w:t>
      </w:r>
      <w:r>
        <w:rPr>
          <w:rFonts w:eastAsia="仿宋_GB2312" w:cs="仿宋_GB2312" w:hint="eastAsia"/>
          <w:sz w:val="32"/>
          <w:szCs w:val="32"/>
        </w:rPr>
        <w:t>。申请人未一次性申请办理全</w:t>
      </w:r>
      <w:r>
        <w:rPr>
          <w:rFonts w:eastAsia="仿宋_GB2312" w:cs="仿宋_GB2312" w:hint="eastAsia"/>
          <w:sz w:val="32"/>
          <w:szCs w:val="32"/>
        </w:rPr>
        <w:lastRenderedPageBreak/>
        <w:t>部事项，仅以该次承诺审批时限最长的事项计时。）</w:t>
      </w:r>
    </w:p>
    <w:p w:rsidR="005375B6" w:rsidRDefault="005375B6" w:rsidP="005375B6">
      <w:pPr>
        <w:adjustRightInd w:val="0"/>
        <w:snapToGrid w:val="0"/>
        <w:spacing w:line="580" w:lineRule="exact"/>
        <w:ind w:firstLineChars="200" w:firstLine="643"/>
        <w:rPr>
          <w:rFonts w:eastAsia="仿宋_GB2312" w:cs="仿宋_GB2312" w:hint="eastAsia"/>
          <w:kern w:val="0"/>
          <w:sz w:val="32"/>
          <w:szCs w:val="32"/>
        </w:rPr>
      </w:pPr>
      <w:r>
        <w:rPr>
          <w:rFonts w:eastAsia="仿宋_GB2312" w:cs="仿宋_GB2312" w:hint="eastAsia"/>
          <w:b/>
          <w:bCs/>
          <w:sz w:val="32"/>
          <w:szCs w:val="32"/>
        </w:rPr>
        <w:t>11.</w:t>
      </w:r>
      <w:r>
        <w:rPr>
          <w:rFonts w:eastAsia="仿宋_GB2312" w:cs="仿宋_GB2312" w:hint="eastAsia"/>
          <w:b/>
          <w:bCs/>
          <w:sz w:val="32"/>
          <w:szCs w:val="32"/>
        </w:rPr>
        <w:t>中介服务事项名称：</w:t>
      </w:r>
      <w:r>
        <w:rPr>
          <w:rFonts w:eastAsia="仿宋_GB2312" w:cs="仿宋_GB2312" w:hint="eastAsia"/>
          <w:kern w:val="0"/>
          <w:sz w:val="32"/>
          <w:szCs w:val="32"/>
        </w:rPr>
        <w:t>无</w:t>
      </w:r>
    </w:p>
    <w:p w:rsidR="005375B6" w:rsidRDefault="005375B6" w:rsidP="005375B6">
      <w:pPr>
        <w:adjustRightInd w:val="0"/>
        <w:snapToGrid w:val="0"/>
        <w:spacing w:line="580" w:lineRule="exact"/>
        <w:ind w:firstLineChars="200" w:firstLine="643"/>
        <w:rPr>
          <w:rFonts w:eastAsia="仿宋_GB2312" w:cs="仿宋_GB2312" w:hint="eastAsia"/>
          <w:kern w:val="0"/>
          <w:sz w:val="32"/>
          <w:szCs w:val="32"/>
        </w:rPr>
      </w:pPr>
      <w:r>
        <w:rPr>
          <w:rFonts w:eastAsia="仿宋_GB2312" w:cs="仿宋_GB2312" w:hint="eastAsia"/>
          <w:b/>
          <w:bCs/>
          <w:sz w:val="32"/>
          <w:szCs w:val="32"/>
        </w:rPr>
        <w:t>12.</w:t>
      </w:r>
      <w:r>
        <w:rPr>
          <w:rFonts w:eastAsia="仿宋_GB2312" w:cs="仿宋_GB2312" w:hint="eastAsia"/>
          <w:b/>
          <w:bCs/>
          <w:sz w:val="32"/>
          <w:szCs w:val="32"/>
        </w:rPr>
        <w:t>是否需要勘验、组织听证、专家评审、检测：</w:t>
      </w:r>
      <w:r>
        <w:rPr>
          <w:rFonts w:eastAsia="仿宋_GB2312" w:cs="仿宋_GB2312" w:hint="eastAsia"/>
          <w:kern w:val="0"/>
          <w:sz w:val="32"/>
          <w:szCs w:val="32"/>
        </w:rPr>
        <w:t>是</w:t>
      </w:r>
    </w:p>
    <w:p w:rsidR="005375B6" w:rsidRDefault="005375B6" w:rsidP="005375B6">
      <w:pPr>
        <w:adjustRightInd w:val="0"/>
        <w:snapToGrid w:val="0"/>
        <w:spacing w:line="580" w:lineRule="exact"/>
        <w:ind w:firstLineChars="200" w:firstLine="643"/>
        <w:rPr>
          <w:rFonts w:eastAsia="仿宋_GB2312" w:cs="仿宋_GB2312" w:hint="eastAsia"/>
          <w:sz w:val="32"/>
          <w:szCs w:val="32"/>
        </w:rPr>
      </w:pPr>
      <w:r>
        <w:rPr>
          <w:rFonts w:eastAsia="仿宋_GB2312" w:cs="仿宋_GB2312" w:hint="eastAsia"/>
          <w:b/>
          <w:bCs/>
          <w:sz w:val="32"/>
          <w:szCs w:val="32"/>
        </w:rPr>
        <w:t>13.</w:t>
      </w:r>
      <w:r>
        <w:rPr>
          <w:rFonts w:eastAsia="仿宋_GB2312" w:cs="仿宋_GB2312" w:hint="eastAsia"/>
          <w:b/>
          <w:bCs/>
          <w:sz w:val="32"/>
          <w:szCs w:val="32"/>
        </w:rPr>
        <w:t>审批机关是否委托服务机构开展技术性服务：</w:t>
      </w:r>
      <w:proofErr w:type="gramStart"/>
      <w:r>
        <w:rPr>
          <w:rFonts w:eastAsia="仿宋_GB2312" w:cs="仿宋_GB2312" w:hint="eastAsia"/>
          <w:sz w:val="32"/>
          <w:szCs w:val="32"/>
        </w:rPr>
        <w:t>否</w:t>
      </w:r>
      <w:proofErr w:type="gramEnd"/>
    </w:p>
    <w:p w:rsidR="005375B6" w:rsidRDefault="005375B6" w:rsidP="005375B6">
      <w:pPr>
        <w:adjustRightInd w:val="0"/>
        <w:snapToGrid w:val="0"/>
        <w:spacing w:line="580" w:lineRule="exact"/>
        <w:ind w:firstLineChars="200" w:firstLine="643"/>
        <w:rPr>
          <w:rFonts w:eastAsia="仿宋_GB2312" w:cs="仿宋_GB2312" w:hint="eastAsia"/>
          <w:kern w:val="0"/>
          <w:sz w:val="32"/>
          <w:szCs w:val="32"/>
        </w:rPr>
      </w:pPr>
      <w:r>
        <w:rPr>
          <w:rFonts w:eastAsia="仿宋_GB2312" w:cs="仿宋_GB2312" w:hint="eastAsia"/>
          <w:b/>
          <w:bCs/>
          <w:sz w:val="32"/>
          <w:szCs w:val="32"/>
        </w:rPr>
        <w:t>14.</w:t>
      </w:r>
      <w:r>
        <w:rPr>
          <w:rFonts w:eastAsia="仿宋_GB2312" w:cs="仿宋_GB2312" w:hint="eastAsia"/>
          <w:b/>
          <w:bCs/>
          <w:sz w:val="32"/>
          <w:szCs w:val="32"/>
        </w:rPr>
        <w:t>是否实行告知承诺办理：</w:t>
      </w:r>
      <w:r>
        <w:rPr>
          <w:rFonts w:eastAsia="仿宋_GB2312" w:cs="仿宋_GB2312" w:hint="eastAsia"/>
          <w:sz w:val="32"/>
          <w:szCs w:val="32"/>
        </w:rPr>
        <w:t>是</w:t>
      </w:r>
    </w:p>
    <w:p w:rsidR="005375B6" w:rsidRDefault="005375B6" w:rsidP="005375B6">
      <w:pPr>
        <w:pStyle w:val="2"/>
        <w:spacing w:line="580" w:lineRule="exact"/>
        <w:ind w:leftChars="0" w:left="0" w:firstLineChars="200" w:firstLine="643"/>
        <w:rPr>
          <w:rFonts w:eastAsia="仿宋_GB2312" w:cs="仿宋_GB2312" w:hint="eastAsia"/>
          <w:sz w:val="32"/>
          <w:szCs w:val="32"/>
        </w:rPr>
      </w:pPr>
      <w:r>
        <w:rPr>
          <w:rFonts w:eastAsia="仿宋_GB2312" w:cs="仿宋_GB2312" w:hint="eastAsia"/>
          <w:b/>
          <w:bCs/>
          <w:sz w:val="32"/>
          <w:szCs w:val="32"/>
        </w:rPr>
        <w:t>15.</w:t>
      </w:r>
      <w:r>
        <w:rPr>
          <w:rFonts w:eastAsia="仿宋_GB2312" w:cs="仿宋_GB2312" w:hint="eastAsia"/>
          <w:b/>
          <w:bCs/>
          <w:sz w:val="32"/>
          <w:szCs w:val="32"/>
        </w:rPr>
        <w:t>是否</w:t>
      </w:r>
      <w:proofErr w:type="gramStart"/>
      <w:r>
        <w:rPr>
          <w:rFonts w:eastAsia="仿宋_GB2312" w:cs="仿宋_GB2312" w:hint="eastAsia"/>
          <w:b/>
          <w:bCs/>
          <w:sz w:val="32"/>
          <w:szCs w:val="32"/>
        </w:rPr>
        <w:t>实行容缺办理</w:t>
      </w:r>
      <w:proofErr w:type="gramEnd"/>
      <w:r>
        <w:rPr>
          <w:rFonts w:eastAsia="仿宋_GB2312" w:cs="仿宋_GB2312" w:hint="eastAsia"/>
          <w:b/>
          <w:bCs/>
          <w:sz w:val="32"/>
          <w:szCs w:val="32"/>
        </w:rPr>
        <w:t>：</w:t>
      </w:r>
      <w:proofErr w:type="gramStart"/>
      <w:r>
        <w:rPr>
          <w:rFonts w:eastAsia="仿宋_GB2312" w:cs="仿宋_GB2312" w:hint="eastAsia"/>
          <w:sz w:val="32"/>
          <w:szCs w:val="32"/>
        </w:rPr>
        <w:t>否</w:t>
      </w:r>
      <w:proofErr w:type="gramEnd"/>
    </w:p>
    <w:p w:rsidR="005375B6" w:rsidRDefault="005375B6" w:rsidP="005375B6">
      <w:pPr>
        <w:pStyle w:val="a4"/>
        <w:spacing w:line="580" w:lineRule="exact"/>
        <w:ind w:firstLineChars="200" w:firstLine="643"/>
        <w:rPr>
          <w:rFonts w:ascii="Times New Roman" w:eastAsia="仿宋_GB2312" w:cs="仿宋_GB2312" w:hint="eastAsia"/>
          <w:szCs w:val="32"/>
        </w:rPr>
      </w:pPr>
      <w:r>
        <w:rPr>
          <w:rFonts w:ascii="Times New Roman" w:eastAsia="仿宋_GB2312" w:cs="仿宋_GB2312" w:hint="eastAsia"/>
          <w:b/>
          <w:bCs/>
          <w:kern w:val="2"/>
          <w:szCs w:val="32"/>
        </w:rPr>
        <w:t>16.</w:t>
      </w:r>
      <w:r>
        <w:rPr>
          <w:rFonts w:ascii="Times New Roman" w:eastAsia="仿宋_GB2312" w:cs="仿宋_GB2312" w:hint="eastAsia"/>
          <w:b/>
          <w:bCs/>
          <w:kern w:val="2"/>
          <w:szCs w:val="32"/>
        </w:rPr>
        <w:t>办理时间：</w:t>
      </w:r>
      <w:r>
        <w:rPr>
          <w:rFonts w:ascii="Times New Roman" w:eastAsia="仿宋_GB2312" w:cs="仿宋_GB2312" w:hint="eastAsia"/>
          <w:szCs w:val="32"/>
        </w:rPr>
        <w:t>对应实施层级的咨询方式（由</w:t>
      </w:r>
      <w:proofErr w:type="gramStart"/>
      <w:r>
        <w:rPr>
          <w:rFonts w:ascii="Times New Roman" w:eastAsia="仿宋_GB2312" w:cs="仿宋_GB2312" w:hint="eastAsia"/>
          <w:szCs w:val="32"/>
        </w:rPr>
        <w:t>各地综窗填写</w:t>
      </w:r>
      <w:proofErr w:type="gramEnd"/>
      <w:r>
        <w:rPr>
          <w:rFonts w:ascii="Times New Roman" w:eastAsia="仿宋_GB2312" w:cs="仿宋_GB2312" w:hint="eastAsia"/>
          <w:szCs w:val="32"/>
        </w:rPr>
        <w:t>）</w:t>
      </w:r>
    </w:p>
    <w:p w:rsidR="005375B6" w:rsidRDefault="005375B6" w:rsidP="005375B6">
      <w:pPr>
        <w:adjustRightInd w:val="0"/>
        <w:snapToGrid w:val="0"/>
        <w:spacing w:line="580" w:lineRule="exact"/>
        <w:ind w:firstLineChars="200" w:firstLine="643"/>
        <w:rPr>
          <w:rFonts w:eastAsia="仿宋_GB2312" w:cs="仿宋_GB2312" w:hint="eastAsia"/>
          <w:b/>
          <w:bCs/>
          <w:sz w:val="32"/>
          <w:szCs w:val="32"/>
        </w:rPr>
      </w:pPr>
      <w:r>
        <w:rPr>
          <w:rFonts w:eastAsia="仿宋_GB2312" w:cs="仿宋_GB2312" w:hint="eastAsia"/>
          <w:b/>
          <w:bCs/>
          <w:sz w:val="32"/>
          <w:szCs w:val="32"/>
        </w:rPr>
        <w:t>17.</w:t>
      </w:r>
      <w:r>
        <w:rPr>
          <w:rFonts w:eastAsia="仿宋_GB2312" w:cs="仿宋_GB2312" w:hint="eastAsia"/>
          <w:b/>
          <w:bCs/>
          <w:sz w:val="32"/>
          <w:szCs w:val="32"/>
        </w:rPr>
        <w:t>办理地址：</w:t>
      </w:r>
    </w:p>
    <w:p w:rsidR="005375B6" w:rsidRDefault="005375B6" w:rsidP="005375B6">
      <w:pPr>
        <w:adjustRightInd w:val="0"/>
        <w:snapToGrid w:val="0"/>
        <w:spacing w:line="58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线下窗口办理：对应实施层级的办理地址（由</w:t>
      </w:r>
      <w:proofErr w:type="gramStart"/>
      <w:r>
        <w:rPr>
          <w:rFonts w:eastAsia="仿宋_GB2312" w:cs="仿宋_GB2312" w:hint="eastAsia"/>
          <w:kern w:val="0"/>
          <w:sz w:val="32"/>
          <w:szCs w:val="32"/>
        </w:rPr>
        <w:t>各地综窗填写</w:t>
      </w:r>
      <w:proofErr w:type="gramEnd"/>
      <w:r>
        <w:rPr>
          <w:rFonts w:eastAsia="仿宋_GB2312" w:cs="仿宋_GB2312" w:hint="eastAsia"/>
          <w:kern w:val="0"/>
          <w:sz w:val="32"/>
          <w:szCs w:val="32"/>
        </w:rPr>
        <w:t>）</w:t>
      </w:r>
    </w:p>
    <w:p w:rsidR="005375B6" w:rsidRDefault="005375B6" w:rsidP="005375B6">
      <w:pPr>
        <w:adjustRightInd w:val="0"/>
        <w:snapToGrid w:val="0"/>
        <w:spacing w:line="580" w:lineRule="exact"/>
        <w:ind w:firstLineChars="200" w:firstLine="640"/>
        <w:rPr>
          <w:rFonts w:eastAsia="仿宋_GB2312"/>
          <w:kern w:val="0"/>
          <w:sz w:val="32"/>
          <w:szCs w:val="32"/>
          <w:lang w:bidi="ar"/>
        </w:rPr>
      </w:pPr>
      <w:r>
        <w:rPr>
          <w:rFonts w:eastAsia="仿宋_GB2312" w:cs="仿宋_GB2312" w:hint="eastAsia"/>
          <w:kern w:val="0"/>
          <w:sz w:val="32"/>
          <w:szCs w:val="32"/>
        </w:rPr>
        <w:t>线上平台办理：</w:t>
      </w:r>
      <w:r>
        <w:rPr>
          <w:rFonts w:ascii="仿宋_GB2312" w:eastAsia="仿宋_GB2312" w:hAnsi="仿宋_GB2312" w:cs="仿宋_GB2312" w:hint="eastAsia"/>
          <w:sz w:val="32"/>
          <w:szCs w:val="32"/>
        </w:rPr>
        <w:t>网址：</w:t>
      </w:r>
      <w:r>
        <w:rPr>
          <w:rFonts w:eastAsia="仿宋_GB2312"/>
          <w:kern w:val="0"/>
          <w:sz w:val="32"/>
          <w:szCs w:val="32"/>
          <w:lang w:bidi="ar"/>
        </w:rPr>
        <w:t>http://zwfw.yn.gov.cn/ “</w:t>
      </w:r>
      <w:r>
        <w:rPr>
          <w:rFonts w:eastAsia="仿宋_GB2312"/>
          <w:kern w:val="0"/>
          <w:sz w:val="32"/>
          <w:szCs w:val="32"/>
          <w:lang w:bidi="ar"/>
        </w:rPr>
        <w:t>云南省政务服务网上大厅</w:t>
      </w:r>
      <w:r>
        <w:rPr>
          <w:rFonts w:eastAsia="仿宋_GB2312"/>
          <w:kern w:val="0"/>
          <w:sz w:val="32"/>
          <w:szCs w:val="32"/>
          <w:lang w:bidi="ar"/>
        </w:rPr>
        <w:t>”</w:t>
      </w:r>
      <w:r>
        <w:rPr>
          <w:rFonts w:eastAsia="仿宋_GB2312"/>
          <w:kern w:val="0"/>
          <w:sz w:val="32"/>
          <w:szCs w:val="32"/>
          <w:lang w:bidi="ar"/>
        </w:rPr>
        <w:t>。</w:t>
      </w:r>
    </w:p>
    <w:p w:rsidR="005375B6" w:rsidRDefault="005375B6" w:rsidP="005375B6">
      <w:pPr>
        <w:adjustRightInd w:val="0"/>
        <w:snapToGrid w:val="0"/>
        <w:spacing w:line="580" w:lineRule="exact"/>
        <w:ind w:firstLineChars="200" w:firstLine="640"/>
        <w:rPr>
          <w:rFonts w:eastAsia="黑体"/>
          <w:sz w:val="32"/>
          <w:szCs w:val="32"/>
        </w:rPr>
      </w:pPr>
      <w:r>
        <w:rPr>
          <w:rFonts w:eastAsia="黑体"/>
          <w:sz w:val="32"/>
          <w:szCs w:val="32"/>
        </w:rPr>
        <w:t>二、设定</w:t>
      </w:r>
      <w:r>
        <w:rPr>
          <w:rFonts w:eastAsia="黑体" w:hint="eastAsia"/>
          <w:sz w:val="32"/>
          <w:szCs w:val="32"/>
        </w:rPr>
        <w:t>和实施</w:t>
      </w:r>
      <w:r>
        <w:rPr>
          <w:rFonts w:eastAsia="黑体"/>
          <w:sz w:val="32"/>
          <w:szCs w:val="32"/>
        </w:rPr>
        <w:t>依据</w:t>
      </w:r>
    </w:p>
    <w:p w:rsidR="005375B6" w:rsidRDefault="005375B6" w:rsidP="005375B6">
      <w:pPr>
        <w:spacing w:line="580" w:lineRule="exact"/>
        <w:ind w:firstLineChars="200" w:firstLine="640"/>
        <w:outlineLvl w:val="2"/>
        <w:rPr>
          <w:rFonts w:eastAsia="仿宋_GB2312" w:cs="仿宋_GB2312" w:hint="eastAsia"/>
          <w:kern w:val="0"/>
          <w:sz w:val="32"/>
          <w:szCs w:val="32"/>
        </w:rPr>
      </w:pPr>
      <w:r>
        <w:rPr>
          <w:rFonts w:eastAsia="仿宋_GB2312" w:cs="仿宋_GB2312" w:hint="eastAsia"/>
          <w:kern w:val="0"/>
          <w:sz w:val="32"/>
          <w:szCs w:val="32"/>
        </w:rPr>
        <w:t>1.</w:t>
      </w:r>
      <w:r>
        <w:rPr>
          <w:rFonts w:eastAsia="仿宋_GB2312" w:cs="仿宋_GB2312" w:hint="eastAsia"/>
          <w:kern w:val="0"/>
          <w:sz w:val="32"/>
          <w:szCs w:val="32"/>
        </w:rPr>
        <w:t>《建设工程质量管理条例》</w:t>
      </w:r>
    </w:p>
    <w:p w:rsidR="005375B6" w:rsidRDefault="005375B6" w:rsidP="005375B6">
      <w:pPr>
        <w:spacing w:line="580" w:lineRule="exact"/>
        <w:ind w:firstLineChars="200" w:firstLine="640"/>
        <w:outlineLvl w:val="2"/>
        <w:rPr>
          <w:rFonts w:eastAsia="仿宋_GB2312" w:cs="仿宋_GB2312" w:hint="eastAsia"/>
          <w:kern w:val="0"/>
          <w:sz w:val="32"/>
          <w:szCs w:val="32"/>
        </w:rPr>
      </w:pPr>
      <w:r>
        <w:rPr>
          <w:rFonts w:eastAsia="仿宋_GB2312" w:cs="仿宋_GB2312" w:hint="eastAsia"/>
          <w:kern w:val="0"/>
          <w:sz w:val="32"/>
          <w:szCs w:val="32"/>
        </w:rPr>
        <w:t>2.</w:t>
      </w:r>
      <w:r>
        <w:rPr>
          <w:rFonts w:eastAsia="仿宋_GB2312" w:cs="仿宋_GB2312" w:hint="eastAsia"/>
          <w:kern w:val="0"/>
          <w:sz w:val="32"/>
          <w:szCs w:val="32"/>
        </w:rPr>
        <w:t>《城市道路管理条例》</w:t>
      </w:r>
    </w:p>
    <w:p w:rsidR="005375B6" w:rsidRDefault="005375B6" w:rsidP="005375B6">
      <w:pPr>
        <w:spacing w:line="580" w:lineRule="exact"/>
        <w:ind w:firstLineChars="200" w:firstLine="640"/>
        <w:outlineLvl w:val="2"/>
        <w:rPr>
          <w:rFonts w:eastAsia="仿宋_GB2312" w:cs="仿宋_GB2312" w:hint="eastAsia"/>
          <w:kern w:val="0"/>
          <w:sz w:val="32"/>
          <w:szCs w:val="32"/>
        </w:rPr>
      </w:pPr>
      <w:r>
        <w:rPr>
          <w:rFonts w:eastAsia="仿宋_GB2312" w:cs="仿宋_GB2312" w:hint="eastAsia"/>
          <w:kern w:val="0"/>
          <w:sz w:val="32"/>
          <w:szCs w:val="32"/>
        </w:rPr>
        <w:t>3.</w:t>
      </w:r>
      <w:r>
        <w:rPr>
          <w:rFonts w:eastAsia="仿宋_GB2312" w:cs="仿宋_GB2312" w:hint="eastAsia"/>
          <w:kern w:val="0"/>
          <w:sz w:val="32"/>
          <w:szCs w:val="32"/>
        </w:rPr>
        <w:t>《城镇排水与污水处理条例》</w:t>
      </w:r>
    </w:p>
    <w:p w:rsidR="005375B6" w:rsidRDefault="005375B6" w:rsidP="005375B6">
      <w:pPr>
        <w:spacing w:line="580" w:lineRule="exact"/>
        <w:ind w:firstLineChars="200" w:firstLine="640"/>
        <w:outlineLvl w:val="2"/>
        <w:rPr>
          <w:rFonts w:eastAsia="仿宋_GB2312" w:cs="仿宋_GB2312" w:hint="eastAsia"/>
          <w:kern w:val="0"/>
          <w:sz w:val="32"/>
          <w:szCs w:val="32"/>
        </w:rPr>
      </w:pPr>
      <w:r>
        <w:rPr>
          <w:rFonts w:eastAsia="仿宋_GB2312" w:cs="仿宋_GB2312" w:hint="eastAsia"/>
          <w:kern w:val="0"/>
          <w:sz w:val="32"/>
          <w:szCs w:val="32"/>
        </w:rPr>
        <w:t>4.</w:t>
      </w:r>
      <w:r>
        <w:rPr>
          <w:rFonts w:eastAsia="仿宋_GB2312" w:cs="仿宋_GB2312" w:hint="eastAsia"/>
          <w:kern w:val="0"/>
          <w:sz w:val="32"/>
          <w:szCs w:val="32"/>
        </w:rPr>
        <w:t>《建筑工程施工许可管理办法》（住房和城乡建设部令第</w:t>
      </w:r>
      <w:r>
        <w:rPr>
          <w:rFonts w:eastAsia="仿宋_GB2312" w:cs="仿宋_GB2312" w:hint="eastAsia"/>
          <w:kern w:val="0"/>
          <w:sz w:val="32"/>
          <w:szCs w:val="32"/>
        </w:rPr>
        <w:t>52</w:t>
      </w:r>
      <w:r>
        <w:rPr>
          <w:rFonts w:eastAsia="仿宋_GB2312" w:cs="仿宋_GB2312" w:hint="eastAsia"/>
          <w:kern w:val="0"/>
          <w:sz w:val="32"/>
          <w:szCs w:val="32"/>
        </w:rPr>
        <w:t>号）</w:t>
      </w:r>
    </w:p>
    <w:p w:rsidR="005375B6" w:rsidRDefault="005375B6" w:rsidP="005375B6">
      <w:pPr>
        <w:spacing w:line="580" w:lineRule="exact"/>
        <w:ind w:firstLineChars="200" w:firstLine="640"/>
        <w:outlineLvl w:val="2"/>
        <w:rPr>
          <w:rFonts w:eastAsia="仿宋_GB2312" w:cs="仿宋_GB2312" w:hint="eastAsia"/>
          <w:kern w:val="0"/>
          <w:sz w:val="32"/>
          <w:szCs w:val="32"/>
        </w:rPr>
      </w:pPr>
      <w:r>
        <w:rPr>
          <w:rFonts w:eastAsia="仿宋_GB2312" w:cs="仿宋_GB2312" w:hint="eastAsia"/>
          <w:kern w:val="0"/>
          <w:sz w:val="32"/>
          <w:szCs w:val="32"/>
        </w:rPr>
        <w:t>5.</w:t>
      </w:r>
      <w:r>
        <w:rPr>
          <w:rFonts w:eastAsia="仿宋_GB2312" w:cs="仿宋_GB2312" w:hint="eastAsia"/>
          <w:kern w:val="0"/>
          <w:sz w:val="32"/>
          <w:szCs w:val="32"/>
        </w:rPr>
        <w:t>《建设工程消防设计审查验收管理暂行规定》（住房和城乡建设部令第</w:t>
      </w:r>
      <w:r>
        <w:rPr>
          <w:rFonts w:eastAsia="仿宋_GB2312" w:cs="仿宋_GB2312" w:hint="eastAsia"/>
          <w:kern w:val="0"/>
          <w:sz w:val="32"/>
          <w:szCs w:val="32"/>
        </w:rPr>
        <w:t>58</w:t>
      </w:r>
      <w:r>
        <w:rPr>
          <w:rFonts w:eastAsia="仿宋_GB2312" w:cs="仿宋_GB2312" w:hint="eastAsia"/>
          <w:kern w:val="0"/>
          <w:sz w:val="32"/>
          <w:szCs w:val="32"/>
        </w:rPr>
        <w:t>号）</w:t>
      </w:r>
    </w:p>
    <w:p w:rsidR="005375B6" w:rsidRDefault="005375B6" w:rsidP="005375B6">
      <w:pPr>
        <w:spacing w:line="580" w:lineRule="exact"/>
        <w:ind w:firstLineChars="200" w:firstLine="640"/>
        <w:outlineLvl w:val="2"/>
        <w:rPr>
          <w:rFonts w:eastAsia="仿宋_GB2312" w:cs="仿宋_GB2312" w:hint="eastAsia"/>
          <w:kern w:val="0"/>
          <w:sz w:val="32"/>
          <w:szCs w:val="32"/>
        </w:rPr>
      </w:pPr>
      <w:r>
        <w:rPr>
          <w:rFonts w:eastAsia="仿宋_GB2312" w:cs="仿宋_GB2312" w:hint="eastAsia"/>
          <w:kern w:val="0"/>
          <w:sz w:val="32"/>
          <w:szCs w:val="32"/>
        </w:rPr>
        <w:t>6.</w:t>
      </w:r>
      <w:r>
        <w:rPr>
          <w:rFonts w:eastAsia="仿宋_GB2312" w:cs="仿宋_GB2312" w:hint="eastAsia"/>
          <w:kern w:val="0"/>
          <w:sz w:val="32"/>
          <w:szCs w:val="32"/>
        </w:rPr>
        <w:t>《城市建筑垃圾管理规定》（建设部令第</w:t>
      </w:r>
      <w:r>
        <w:rPr>
          <w:rFonts w:eastAsia="仿宋_GB2312" w:cs="仿宋_GB2312" w:hint="eastAsia"/>
          <w:kern w:val="0"/>
          <w:sz w:val="32"/>
          <w:szCs w:val="32"/>
        </w:rPr>
        <w:t>139</w:t>
      </w:r>
      <w:r>
        <w:rPr>
          <w:rFonts w:eastAsia="仿宋_GB2312" w:cs="仿宋_GB2312" w:hint="eastAsia"/>
          <w:kern w:val="0"/>
          <w:sz w:val="32"/>
          <w:szCs w:val="32"/>
        </w:rPr>
        <w:t>号）</w:t>
      </w:r>
    </w:p>
    <w:p w:rsidR="005375B6" w:rsidRDefault="005375B6" w:rsidP="005375B6">
      <w:pPr>
        <w:spacing w:line="580" w:lineRule="exact"/>
        <w:ind w:firstLineChars="200" w:firstLine="640"/>
        <w:outlineLvl w:val="2"/>
        <w:rPr>
          <w:rFonts w:eastAsia="仿宋_GB2312" w:cs="仿宋_GB2312" w:hint="eastAsia"/>
          <w:kern w:val="0"/>
          <w:sz w:val="32"/>
          <w:szCs w:val="32"/>
        </w:rPr>
      </w:pPr>
      <w:r>
        <w:rPr>
          <w:rFonts w:eastAsia="仿宋_GB2312" w:cs="仿宋_GB2312" w:hint="eastAsia"/>
          <w:kern w:val="0"/>
          <w:sz w:val="32"/>
          <w:szCs w:val="32"/>
        </w:rPr>
        <w:t>7.</w:t>
      </w:r>
      <w:r>
        <w:rPr>
          <w:rFonts w:eastAsia="仿宋_GB2312" w:cs="仿宋_GB2312" w:hint="eastAsia"/>
          <w:kern w:val="0"/>
          <w:sz w:val="32"/>
          <w:szCs w:val="32"/>
        </w:rPr>
        <w:t>《城镇污水排入排水管网许可管理办法》（住房和城乡建设部令第</w:t>
      </w:r>
      <w:r>
        <w:rPr>
          <w:rFonts w:eastAsia="仿宋_GB2312" w:cs="仿宋_GB2312" w:hint="eastAsia"/>
          <w:kern w:val="0"/>
          <w:sz w:val="32"/>
          <w:szCs w:val="32"/>
        </w:rPr>
        <w:t>56</w:t>
      </w:r>
      <w:r>
        <w:rPr>
          <w:rFonts w:eastAsia="仿宋_GB2312" w:cs="仿宋_GB2312" w:hint="eastAsia"/>
          <w:kern w:val="0"/>
          <w:sz w:val="32"/>
          <w:szCs w:val="32"/>
        </w:rPr>
        <w:t>号）</w:t>
      </w:r>
    </w:p>
    <w:p w:rsidR="005375B6" w:rsidRDefault="005375B6" w:rsidP="005375B6">
      <w:pPr>
        <w:spacing w:line="580" w:lineRule="exact"/>
        <w:ind w:firstLineChars="200" w:firstLine="640"/>
        <w:outlineLvl w:val="2"/>
        <w:rPr>
          <w:rFonts w:eastAsia="仿宋_GB2312" w:cs="仿宋_GB2312" w:hint="eastAsia"/>
          <w:kern w:val="0"/>
          <w:sz w:val="32"/>
          <w:szCs w:val="32"/>
        </w:rPr>
      </w:pPr>
      <w:r>
        <w:rPr>
          <w:rFonts w:eastAsia="仿宋_GB2312" w:cs="仿宋_GB2312" w:hint="eastAsia"/>
          <w:kern w:val="0"/>
          <w:sz w:val="32"/>
          <w:szCs w:val="32"/>
        </w:rPr>
        <w:lastRenderedPageBreak/>
        <w:t>8.</w:t>
      </w:r>
      <w:r>
        <w:rPr>
          <w:rFonts w:eastAsia="仿宋_GB2312" w:cs="仿宋_GB2312" w:hint="eastAsia"/>
          <w:kern w:val="0"/>
          <w:sz w:val="32"/>
          <w:szCs w:val="32"/>
        </w:rPr>
        <w:t>云南省人民防空工程质量监督管理办法（</w:t>
      </w:r>
      <w:proofErr w:type="gramStart"/>
      <w:r>
        <w:rPr>
          <w:rFonts w:eastAsia="仿宋_GB2312" w:cs="仿宋_GB2312" w:hint="eastAsia"/>
          <w:kern w:val="0"/>
          <w:sz w:val="32"/>
          <w:szCs w:val="32"/>
        </w:rPr>
        <w:t>云防办规</w:t>
      </w:r>
      <w:proofErr w:type="gramEnd"/>
      <w:r>
        <w:rPr>
          <w:rFonts w:eastAsia="仿宋_GB2312" w:cs="仿宋_GB2312" w:hint="eastAsia"/>
          <w:kern w:val="0"/>
          <w:sz w:val="32"/>
          <w:szCs w:val="32"/>
        </w:rPr>
        <w:t>〔</w:t>
      </w:r>
      <w:r>
        <w:rPr>
          <w:rFonts w:eastAsia="仿宋_GB2312" w:cs="仿宋_GB2312" w:hint="eastAsia"/>
          <w:kern w:val="0"/>
          <w:sz w:val="32"/>
          <w:szCs w:val="32"/>
        </w:rPr>
        <w:t>2021</w:t>
      </w:r>
      <w:r>
        <w:rPr>
          <w:rFonts w:eastAsia="仿宋_GB2312" w:cs="仿宋_GB2312" w:hint="eastAsia"/>
          <w:kern w:val="0"/>
          <w:sz w:val="32"/>
          <w:szCs w:val="32"/>
        </w:rPr>
        <w:t>〕</w:t>
      </w:r>
      <w:r>
        <w:rPr>
          <w:rFonts w:eastAsia="仿宋_GB2312" w:cs="仿宋_GB2312" w:hint="eastAsia"/>
          <w:kern w:val="0"/>
          <w:sz w:val="32"/>
          <w:szCs w:val="32"/>
        </w:rPr>
        <w:t>1</w:t>
      </w:r>
      <w:r>
        <w:rPr>
          <w:rFonts w:eastAsia="仿宋_GB2312" w:cs="仿宋_GB2312" w:hint="eastAsia"/>
          <w:kern w:val="0"/>
          <w:sz w:val="32"/>
          <w:szCs w:val="32"/>
        </w:rPr>
        <w:t>号）</w:t>
      </w:r>
    </w:p>
    <w:p w:rsidR="005375B6" w:rsidRDefault="005375B6" w:rsidP="005375B6">
      <w:pPr>
        <w:adjustRightInd w:val="0"/>
        <w:snapToGrid w:val="0"/>
        <w:spacing w:line="580" w:lineRule="exact"/>
        <w:ind w:firstLineChars="200" w:firstLine="640"/>
        <w:rPr>
          <w:rFonts w:eastAsia="仿宋_GB2312" w:cs="仿宋_GB2312" w:hint="eastAsia"/>
          <w:kern w:val="0"/>
          <w:sz w:val="32"/>
          <w:szCs w:val="32"/>
        </w:rPr>
      </w:pPr>
      <w:r>
        <w:rPr>
          <w:rFonts w:eastAsia="黑体" w:hint="eastAsia"/>
          <w:kern w:val="0"/>
          <w:sz w:val="32"/>
          <w:szCs w:val="32"/>
        </w:rPr>
        <w:t>9.</w:t>
      </w:r>
      <w:r>
        <w:rPr>
          <w:rFonts w:eastAsia="仿宋_GB2312" w:cs="仿宋_GB2312" w:hint="eastAsia"/>
          <w:kern w:val="0"/>
          <w:sz w:val="32"/>
          <w:szCs w:val="32"/>
        </w:rPr>
        <w:t>《云南省省建筑垃圾管理办法（试行）》（云政办</w:t>
      </w:r>
      <w:proofErr w:type="gramStart"/>
      <w:r>
        <w:rPr>
          <w:rFonts w:eastAsia="仿宋_GB2312" w:cs="仿宋_GB2312" w:hint="eastAsia"/>
          <w:kern w:val="0"/>
          <w:sz w:val="32"/>
          <w:szCs w:val="32"/>
        </w:rPr>
        <w:t>规</w:t>
      </w:r>
      <w:proofErr w:type="gramEnd"/>
      <w:r>
        <w:rPr>
          <w:rFonts w:eastAsia="仿宋_GB2312" w:cs="仿宋_GB2312" w:hint="eastAsia"/>
          <w:kern w:val="0"/>
          <w:sz w:val="32"/>
          <w:szCs w:val="32"/>
        </w:rPr>
        <w:t>〔</w:t>
      </w:r>
      <w:r>
        <w:rPr>
          <w:rFonts w:eastAsia="仿宋_GB2312" w:cs="仿宋_GB2312" w:hint="eastAsia"/>
          <w:kern w:val="0"/>
          <w:sz w:val="32"/>
          <w:szCs w:val="32"/>
        </w:rPr>
        <w:t>2024</w:t>
      </w:r>
      <w:r>
        <w:rPr>
          <w:rFonts w:eastAsia="仿宋_GB2312" w:cs="仿宋_GB2312" w:hint="eastAsia"/>
          <w:kern w:val="0"/>
          <w:sz w:val="32"/>
          <w:szCs w:val="32"/>
        </w:rPr>
        <w:t>〕</w:t>
      </w:r>
      <w:r>
        <w:rPr>
          <w:rFonts w:eastAsia="仿宋_GB2312" w:cs="仿宋_GB2312" w:hint="eastAsia"/>
          <w:kern w:val="0"/>
          <w:sz w:val="32"/>
          <w:szCs w:val="32"/>
        </w:rPr>
        <w:t>4</w:t>
      </w:r>
      <w:r>
        <w:rPr>
          <w:rFonts w:eastAsia="仿宋_GB2312" w:cs="仿宋_GB2312" w:hint="eastAsia"/>
          <w:kern w:val="0"/>
          <w:sz w:val="32"/>
          <w:szCs w:val="32"/>
        </w:rPr>
        <w:t>号）</w:t>
      </w:r>
    </w:p>
    <w:p w:rsidR="005375B6" w:rsidRDefault="005375B6" w:rsidP="005375B6">
      <w:pPr>
        <w:adjustRightInd w:val="0"/>
        <w:snapToGrid w:val="0"/>
        <w:spacing w:line="580" w:lineRule="exact"/>
        <w:ind w:firstLineChars="200" w:firstLine="640"/>
        <w:rPr>
          <w:rFonts w:eastAsia="黑体"/>
          <w:sz w:val="32"/>
          <w:szCs w:val="32"/>
        </w:rPr>
      </w:pPr>
      <w:r>
        <w:rPr>
          <w:rFonts w:eastAsia="黑体"/>
          <w:sz w:val="32"/>
          <w:szCs w:val="32"/>
        </w:rPr>
        <w:t>三、办理条件</w:t>
      </w:r>
    </w:p>
    <w:p w:rsidR="005375B6" w:rsidRDefault="005375B6" w:rsidP="005375B6">
      <w:pPr>
        <w:adjustRightInd w:val="0"/>
        <w:snapToGrid w:val="0"/>
        <w:spacing w:line="580" w:lineRule="exact"/>
        <w:ind w:firstLineChars="200" w:firstLine="640"/>
        <w:rPr>
          <w:rFonts w:ascii="楷体_GB2312" w:eastAsia="楷体_GB2312" w:hAnsi="楷体_GB2312" w:cs="楷体_GB2312" w:hint="eastAsia"/>
          <w:kern w:val="0"/>
          <w:sz w:val="32"/>
          <w:szCs w:val="32"/>
          <w:lang w:bidi="ar"/>
        </w:rPr>
      </w:pPr>
      <w:r>
        <w:rPr>
          <w:rFonts w:ascii="楷体_GB2312" w:eastAsia="楷体_GB2312" w:hAnsi="楷体_GB2312" w:cs="楷体_GB2312" w:hint="eastAsia"/>
          <w:kern w:val="0"/>
          <w:sz w:val="32"/>
          <w:szCs w:val="32"/>
          <w:lang w:bidi="ar"/>
        </w:rPr>
        <w:t>（一）建筑工程施工许可证（合并办理建设工程质量监督手续、保证安全施工具体措施的资料查验、人民防空工程质量监督手续）</w:t>
      </w:r>
    </w:p>
    <w:p w:rsidR="005375B6" w:rsidRDefault="005375B6" w:rsidP="005375B6">
      <w:pPr>
        <w:adjustRightInd w:val="0"/>
        <w:snapToGrid w:val="0"/>
        <w:spacing w:line="58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1.</w:t>
      </w:r>
      <w:r>
        <w:rPr>
          <w:rFonts w:eastAsia="仿宋_GB2312" w:cs="仿宋_GB2312" w:hint="eastAsia"/>
          <w:kern w:val="0"/>
          <w:sz w:val="32"/>
          <w:szCs w:val="32"/>
        </w:rPr>
        <w:t>依法应当办理用地批准手续的，已经办理该建筑工程用地批准手续；</w:t>
      </w:r>
    </w:p>
    <w:p w:rsidR="005375B6" w:rsidRDefault="005375B6" w:rsidP="005375B6">
      <w:pPr>
        <w:adjustRightInd w:val="0"/>
        <w:snapToGrid w:val="0"/>
        <w:spacing w:line="58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2.</w:t>
      </w:r>
      <w:r>
        <w:rPr>
          <w:rFonts w:eastAsia="仿宋_GB2312" w:cs="仿宋_GB2312" w:hint="eastAsia"/>
          <w:kern w:val="0"/>
          <w:sz w:val="32"/>
          <w:szCs w:val="32"/>
        </w:rPr>
        <w:t>依法应当办理建设工程规划许可证的，已经取得建设工程规划许可证；</w:t>
      </w:r>
    </w:p>
    <w:p w:rsidR="005375B6" w:rsidRDefault="005375B6" w:rsidP="005375B6">
      <w:pPr>
        <w:adjustRightInd w:val="0"/>
        <w:snapToGrid w:val="0"/>
        <w:spacing w:line="58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3.</w:t>
      </w:r>
      <w:r>
        <w:rPr>
          <w:rFonts w:eastAsia="仿宋_GB2312" w:cs="仿宋_GB2312" w:hint="eastAsia"/>
          <w:kern w:val="0"/>
          <w:sz w:val="32"/>
          <w:szCs w:val="32"/>
        </w:rPr>
        <w:t>施工场地已经基本具备施工条件，需要征收房屋的，其进度符合施工要求；</w:t>
      </w:r>
    </w:p>
    <w:p w:rsidR="005375B6" w:rsidRDefault="005375B6" w:rsidP="005375B6">
      <w:pPr>
        <w:adjustRightInd w:val="0"/>
        <w:snapToGrid w:val="0"/>
        <w:spacing w:line="58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4.</w:t>
      </w:r>
      <w:r>
        <w:rPr>
          <w:rFonts w:eastAsia="仿宋_GB2312" w:cs="仿宋_GB2312" w:hint="eastAsia"/>
          <w:kern w:val="0"/>
          <w:sz w:val="32"/>
          <w:szCs w:val="32"/>
        </w:rPr>
        <w:t>已经确定施工企业。按照规定应当招标的工程没有招标，应当公开招标的工程没有公开招标，或者肢解发包工程，以及将工程发包给不具备相应资质条件的企业的，所确定的施工企业无效；</w:t>
      </w:r>
    </w:p>
    <w:p w:rsidR="005375B6" w:rsidRDefault="005375B6" w:rsidP="005375B6">
      <w:pPr>
        <w:adjustRightInd w:val="0"/>
        <w:snapToGrid w:val="0"/>
        <w:spacing w:line="58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5.</w:t>
      </w:r>
      <w:r>
        <w:rPr>
          <w:rFonts w:eastAsia="仿宋_GB2312" w:cs="仿宋_GB2312" w:hint="eastAsia"/>
          <w:kern w:val="0"/>
          <w:sz w:val="32"/>
          <w:szCs w:val="32"/>
        </w:rPr>
        <w:t>有满足施工需要的技术资料，施工图设计文件已按规定审查合格；</w:t>
      </w:r>
    </w:p>
    <w:p w:rsidR="005375B6" w:rsidRDefault="005375B6" w:rsidP="005375B6">
      <w:pPr>
        <w:adjustRightInd w:val="0"/>
        <w:snapToGrid w:val="0"/>
        <w:spacing w:line="58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6.</w:t>
      </w:r>
      <w:r>
        <w:rPr>
          <w:rFonts w:eastAsia="仿宋_GB2312" w:cs="仿宋_GB2312" w:hint="eastAsia"/>
          <w:kern w:val="0"/>
          <w:sz w:val="32"/>
          <w:szCs w:val="32"/>
        </w:rPr>
        <w:t>有保证工程质量和安全的具体措施。施工企业编制的施工组织设计中有根据建筑工程特点制定的相应质量、安全技术措施。建立工程质量安全责任制并落实到人。专业性较强的工</w:t>
      </w:r>
      <w:r>
        <w:rPr>
          <w:rFonts w:eastAsia="仿宋_GB2312" w:cs="仿宋_GB2312" w:hint="eastAsia"/>
          <w:kern w:val="0"/>
          <w:sz w:val="32"/>
          <w:szCs w:val="32"/>
        </w:rPr>
        <w:lastRenderedPageBreak/>
        <w:t>程项目编制了专项质量、安全施工组织设计，并按照规定办理了工程质量、安全监督手续；</w:t>
      </w:r>
    </w:p>
    <w:p w:rsidR="005375B6" w:rsidRDefault="005375B6" w:rsidP="005375B6">
      <w:pPr>
        <w:adjustRightInd w:val="0"/>
        <w:snapToGrid w:val="0"/>
        <w:spacing w:line="58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7.</w:t>
      </w:r>
      <w:r>
        <w:rPr>
          <w:rFonts w:eastAsia="仿宋_GB2312" w:cs="仿宋_GB2312" w:hint="eastAsia"/>
          <w:kern w:val="0"/>
          <w:sz w:val="32"/>
          <w:szCs w:val="32"/>
        </w:rPr>
        <w:t>建设资金已经落实。建设单位应当提供建设资金已经落实承诺书。</w:t>
      </w:r>
    </w:p>
    <w:p w:rsidR="005375B6" w:rsidRDefault="005375B6" w:rsidP="005375B6">
      <w:pPr>
        <w:pStyle w:val="a4"/>
        <w:spacing w:line="580" w:lineRule="exact"/>
        <w:ind w:firstLineChars="200" w:firstLine="640"/>
        <w:rPr>
          <w:rFonts w:ascii="楷体_GB2312" w:eastAsia="楷体_GB2312" w:hAnsi="楷体_GB2312" w:cs="楷体_GB2312" w:hint="eastAsia"/>
          <w:szCs w:val="32"/>
        </w:rPr>
      </w:pPr>
      <w:r>
        <w:rPr>
          <w:rFonts w:ascii="楷体_GB2312" w:eastAsia="楷体_GB2312" w:hAnsi="楷体_GB2312" w:cs="楷体_GB2312" w:hint="eastAsia"/>
          <w:szCs w:val="32"/>
        </w:rPr>
        <w:t>（二）建设工程消防设计审查</w:t>
      </w:r>
    </w:p>
    <w:p w:rsidR="005375B6" w:rsidRDefault="005375B6" w:rsidP="005375B6">
      <w:pPr>
        <w:pStyle w:val="a4"/>
        <w:spacing w:line="580" w:lineRule="exact"/>
        <w:ind w:firstLineChars="200" w:firstLine="640"/>
        <w:rPr>
          <w:rFonts w:ascii="Times New Roman" w:eastAsia="仿宋_GB2312" w:cs="仿宋_GB2312" w:hint="eastAsia"/>
          <w:szCs w:val="32"/>
        </w:rPr>
      </w:pPr>
      <w:r>
        <w:rPr>
          <w:rFonts w:ascii="Times New Roman" w:eastAsia="仿宋_GB2312" w:cs="仿宋_GB2312" w:hint="eastAsia"/>
          <w:szCs w:val="32"/>
        </w:rPr>
        <w:t>1.</w:t>
      </w:r>
      <w:r>
        <w:rPr>
          <w:rFonts w:ascii="Times New Roman" w:eastAsia="仿宋_GB2312" w:cs="仿宋_GB2312" w:hint="eastAsia"/>
          <w:szCs w:val="32"/>
        </w:rPr>
        <w:t>按规定编制完成消防设计文件，并取得施工图审查合格书；</w:t>
      </w:r>
    </w:p>
    <w:p w:rsidR="005375B6" w:rsidRDefault="005375B6" w:rsidP="005375B6">
      <w:pPr>
        <w:pStyle w:val="a4"/>
        <w:spacing w:line="580" w:lineRule="exact"/>
        <w:ind w:firstLineChars="200" w:firstLine="640"/>
        <w:rPr>
          <w:rFonts w:ascii="Times New Roman" w:eastAsia="仿宋_GB2312" w:cs="仿宋_GB2312" w:hint="eastAsia"/>
          <w:szCs w:val="32"/>
        </w:rPr>
      </w:pPr>
      <w:r>
        <w:rPr>
          <w:rFonts w:ascii="Times New Roman" w:eastAsia="仿宋_GB2312" w:cs="仿宋_GB2312" w:hint="eastAsia"/>
          <w:szCs w:val="32"/>
        </w:rPr>
        <w:t>2.</w:t>
      </w:r>
      <w:r>
        <w:rPr>
          <w:rFonts w:ascii="Times New Roman" w:eastAsia="仿宋_GB2312" w:cs="仿宋_GB2312" w:hint="eastAsia"/>
          <w:szCs w:val="32"/>
        </w:rPr>
        <w:t>依法需要办理建设工程规划许可的，应取得建设工程规划许可文件；</w:t>
      </w:r>
    </w:p>
    <w:p w:rsidR="005375B6" w:rsidRDefault="005375B6" w:rsidP="005375B6">
      <w:pPr>
        <w:pStyle w:val="a4"/>
        <w:spacing w:line="580" w:lineRule="exact"/>
        <w:ind w:firstLineChars="200" w:firstLine="640"/>
        <w:rPr>
          <w:rFonts w:ascii="Times New Roman" w:eastAsia="仿宋_GB2312" w:cs="仿宋_GB2312" w:hint="eastAsia"/>
          <w:szCs w:val="32"/>
        </w:rPr>
      </w:pPr>
      <w:r>
        <w:rPr>
          <w:rFonts w:ascii="Times New Roman" w:eastAsia="仿宋_GB2312" w:cs="仿宋_GB2312" w:hint="eastAsia"/>
          <w:szCs w:val="32"/>
        </w:rPr>
        <w:t>3.</w:t>
      </w:r>
      <w:r>
        <w:rPr>
          <w:rFonts w:ascii="Times New Roman" w:eastAsia="仿宋_GB2312" w:cs="仿宋_GB2312" w:hint="eastAsia"/>
          <w:szCs w:val="32"/>
        </w:rPr>
        <w:t>依法需要批准的临时性建筑，应取得批准文件。</w:t>
      </w:r>
    </w:p>
    <w:p w:rsidR="005375B6" w:rsidRDefault="005375B6" w:rsidP="005375B6">
      <w:pPr>
        <w:pStyle w:val="a4"/>
        <w:spacing w:line="580" w:lineRule="exact"/>
        <w:ind w:firstLineChars="200" w:firstLine="640"/>
        <w:rPr>
          <w:rFonts w:ascii="楷体_GB2312" w:eastAsia="楷体_GB2312" w:hAnsi="楷体_GB2312" w:cs="楷体_GB2312" w:hint="eastAsia"/>
          <w:szCs w:val="32"/>
        </w:rPr>
      </w:pPr>
      <w:r>
        <w:rPr>
          <w:rFonts w:ascii="楷体_GB2312" w:eastAsia="楷体_GB2312" w:hAnsi="楷体_GB2312" w:cs="楷体_GB2312" w:hint="eastAsia"/>
          <w:szCs w:val="32"/>
        </w:rPr>
        <w:t>（三）城市建筑垃圾处置核准</w:t>
      </w:r>
    </w:p>
    <w:p w:rsidR="005375B6" w:rsidRDefault="005375B6" w:rsidP="005375B6">
      <w:pPr>
        <w:pStyle w:val="a4"/>
        <w:spacing w:line="580" w:lineRule="exact"/>
        <w:ind w:firstLineChars="200" w:firstLine="640"/>
        <w:rPr>
          <w:rFonts w:ascii="Times New Roman" w:eastAsia="仿宋_GB2312" w:cs="仿宋_GB2312" w:hint="eastAsia"/>
          <w:szCs w:val="32"/>
        </w:rPr>
      </w:pPr>
      <w:r>
        <w:rPr>
          <w:rFonts w:ascii="Times New Roman" w:eastAsia="仿宋_GB2312" w:cs="仿宋_GB2312" w:hint="eastAsia"/>
          <w:szCs w:val="32"/>
        </w:rPr>
        <w:t>1.</w:t>
      </w:r>
      <w:r>
        <w:rPr>
          <w:rFonts w:ascii="Times New Roman" w:eastAsia="仿宋_GB2312" w:cs="仿宋_GB2312" w:hint="eastAsia"/>
          <w:szCs w:val="32"/>
        </w:rPr>
        <w:t>有符合国家和本州（市）、县（市、区）建筑垃圾处理场建设标准和要求；</w:t>
      </w:r>
    </w:p>
    <w:p w:rsidR="005375B6" w:rsidRDefault="005375B6" w:rsidP="005375B6">
      <w:pPr>
        <w:pStyle w:val="a4"/>
        <w:spacing w:line="580" w:lineRule="exact"/>
        <w:ind w:firstLineChars="200" w:firstLine="640"/>
        <w:rPr>
          <w:rFonts w:ascii="Times New Roman" w:eastAsia="仿宋_GB2312" w:cs="仿宋_GB2312" w:hint="eastAsia"/>
          <w:szCs w:val="32"/>
        </w:rPr>
      </w:pPr>
      <w:r>
        <w:rPr>
          <w:rFonts w:ascii="Times New Roman" w:eastAsia="仿宋_GB2312" w:cs="仿宋_GB2312" w:hint="eastAsia"/>
          <w:szCs w:val="32"/>
        </w:rPr>
        <w:t>2.</w:t>
      </w:r>
      <w:r>
        <w:rPr>
          <w:rFonts w:ascii="Times New Roman" w:eastAsia="仿宋_GB2312" w:cs="仿宋_GB2312" w:hint="eastAsia"/>
          <w:szCs w:val="32"/>
        </w:rPr>
        <w:t>建筑垃圾处理场所应配备防止污水、废气、废渣、粉尘等二次污染的设施；</w:t>
      </w:r>
    </w:p>
    <w:p w:rsidR="005375B6" w:rsidRDefault="005375B6" w:rsidP="005375B6">
      <w:pPr>
        <w:pStyle w:val="a4"/>
        <w:spacing w:line="580" w:lineRule="exact"/>
        <w:ind w:firstLineChars="200" w:firstLine="640"/>
        <w:rPr>
          <w:rFonts w:ascii="Times New Roman" w:eastAsia="仿宋_GB2312" w:cs="仿宋_GB2312" w:hint="eastAsia"/>
          <w:szCs w:val="32"/>
        </w:rPr>
      </w:pPr>
      <w:r>
        <w:rPr>
          <w:rFonts w:ascii="Times New Roman" w:eastAsia="仿宋_GB2312" w:cs="仿宋_GB2312" w:hint="eastAsia"/>
          <w:szCs w:val="32"/>
        </w:rPr>
        <w:t>3.</w:t>
      </w:r>
      <w:r>
        <w:rPr>
          <w:rFonts w:ascii="Times New Roman" w:eastAsia="仿宋_GB2312" w:cs="仿宋_GB2312" w:hint="eastAsia"/>
          <w:szCs w:val="32"/>
        </w:rPr>
        <w:t>有建筑垃圾处理场所土地使用证明材料；</w:t>
      </w:r>
    </w:p>
    <w:p w:rsidR="005375B6" w:rsidRDefault="005375B6" w:rsidP="005375B6">
      <w:pPr>
        <w:pStyle w:val="a4"/>
        <w:spacing w:line="580" w:lineRule="exact"/>
        <w:ind w:firstLineChars="200" w:firstLine="640"/>
        <w:rPr>
          <w:rFonts w:ascii="Times New Roman" w:eastAsia="仿宋_GB2312" w:cs="仿宋_GB2312" w:hint="eastAsia"/>
          <w:szCs w:val="32"/>
        </w:rPr>
      </w:pPr>
      <w:r>
        <w:rPr>
          <w:rFonts w:ascii="Times New Roman" w:eastAsia="仿宋_GB2312" w:cs="仿宋_GB2312" w:hint="eastAsia"/>
          <w:szCs w:val="32"/>
        </w:rPr>
        <w:t>4.</w:t>
      </w:r>
      <w:r>
        <w:rPr>
          <w:rFonts w:ascii="Times New Roman" w:eastAsia="仿宋_GB2312" w:cs="仿宋_GB2312" w:hint="eastAsia"/>
          <w:szCs w:val="32"/>
        </w:rPr>
        <w:t>有相应的环境卫生和安全管理制度。</w:t>
      </w:r>
    </w:p>
    <w:p w:rsidR="005375B6" w:rsidRDefault="005375B6" w:rsidP="005375B6">
      <w:pPr>
        <w:pStyle w:val="a4"/>
        <w:spacing w:line="580" w:lineRule="exact"/>
        <w:ind w:firstLineChars="200" w:firstLine="640"/>
        <w:rPr>
          <w:rFonts w:ascii="Times New Roman" w:eastAsia="仿宋_GB2312" w:cs="仿宋_GB2312" w:hint="eastAsia"/>
          <w:szCs w:val="32"/>
        </w:rPr>
      </w:pPr>
      <w:r>
        <w:rPr>
          <w:rFonts w:ascii="楷体_GB2312" w:eastAsia="楷体_GB2312" w:hAnsi="楷体_GB2312" w:cs="楷体_GB2312" w:hint="eastAsia"/>
          <w:szCs w:val="32"/>
        </w:rPr>
        <w:t>（四）城镇污水排入排水管网许可（临时）</w:t>
      </w:r>
    </w:p>
    <w:p w:rsidR="005375B6" w:rsidRDefault="005375B6" w:rsidP="005375B6">
      <w:pPr>
        <w:spacing w:line="58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1.</w:t>
      </w:r>
      <w:r>
        <w:rPr>
          <w:rFonts w:eastAsia="仿宋_GB2312" w:cs="仿宋_GB2312" w:hint="eastAsia"/>
          <w:kern w:val="0"/>
          <w:sz w:val="32"/>
          <w:szCs w:val="32"/>
        </w:rPr>
        <w:t>污水排放口的设置符合城镇排水与污水处理规划的要求；</w:t>
      </w:r>
    </w:p>
    <w:p w:rsidR="005375B6" w:rsidRDefault="005375B6" w:rsidP="005375B6">
      <w:pPr>
        <w:spacing w:line="58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2.</w:t>
      </w:r>
      <w:r>
        <w:rPr>
          <w:rFonts w:eastAsia="仿宋_GB2312" w:cs="仿宋_GB2312" w:hint="eastAsia"/>
          <w:kern w:val="0"/>
          <w:sz w:val="32"/>
          <w:szCs w:val="32"/>
        </w:rPr>
        <w:t>排放污水的水质符合国家或者本州（市）、县（市、区）规定的有关排放标准；</w:t>
      </w:r>
    </w:p>
    <w:p w:rsidR="005375B6" w:rsidRDefault="005375B6" w:rsidP="005375B6">
      <w:pPr>
        <w:spacing w:line="58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3.</w:t>
      </w:r>
      <w:r>
        <w:rPr>
          <w:rFonts w:eastAsia="仿宋_GB2312" w:cs="仿宋_GB2312" w:hint="eastAsia"/>
          <w:kern w:val="0"/>
          <w:sz w:val="32"/>
          <w:szCs w:val="32"/>
        </w:rPr>
        <w:t>按照国家有关规定建设相应的预处理设施；</w:t>
      </w:r>
    </w:p>
    <w:p w:rsidR="005375B6" w:rsidRDefault="005375B6" w:rsidP="005375B6">
      <w:pPr>
        <w:pStyle w:val="a4"/>
        <w:spacing w:line="580" w:lineRule="exact"/>
        <w:ind w:firstLineChars="200" w:firstLine="640"/>
        <w:rPr>
          <w:rFonts w:ascii="Times New Roman" w:eastAsia="仿宋_GB2312" w:cs="仿宋_GB2312" w:hint="eastAsia"/>
          <w:szCs w:val="32"/>
        </w:rPr>
      </w:pPr>
      <w:r>
        <w:rPr>
          <w:rFonts w:ascii="Times New Roman" w:eastAsia="仿宋_GB2312" w:cs="仿宋_GB2312" w:hint="eastAsia"/>
          <w:szCs w:val="32"/>
        </w:rPr>
        <w:t>4.</w:t>
      </w:r>
      <w:r>
        <w:rPr>
          <w:rFonts w:ascii="Times New Roman" w:eastAsia="仿宋_GB2312" w:cs="仿宋_GB2312" w:hint="eastAsia"/>
          <w:szCs w:val="32"/>
        </w:rPr>
        <w:t>按照国家有关规定在排放口设置便于采样和水量计量的</w:t>
      </w:r>
      <w:r>
        <w:rPr>
          <w:rFonts w:ascii="Times New Roman" w:eastAsia="仿宋_GB2312" w:cs="仿宋_GB2312" w:hint="eastAsia"/>
          <w:szCs w:val="32"/>
        </w:rPr>
        <w:lastRenderedPageBreak/>
        <w:t>专用检测井和计量设备；</w:t>
      </w:r>
    </w:p>
    <w:p w:rsidR="005375B6" w:rsidRDefault="005375B6" w:rsidP="005375B6">
      <w:pPr>
        <w:pStyle w:val="a4"/>
        <w:spacing w:line="580" w:lineRule="exact"/>
        <w:ind w:firstLineChars="200" w:firstLine="640"/>
        <w:rPr>
          <w:rFonts w:ascii="Times New Roman" w:eastAsia="仿宋_GB2312" w:cs="仿宋_GB2312" w:hint="eastAsia"/>
          <w:szCs w:val="32"/>
        </w:rPr>
      </w:pPr>
      <w:r>
        <w:rPr>
          <w:rFonts w:ascii="Times New Roman" w:eastAsia="仿宋_GB2312" w:cs="仿宋_GB2312" w:hint="eastAsia"/>
          <w:szCs w:val="32"/>
        </w:rPr>
        <w:t>5.</w:t>
      </w:r>
      <w:r>
        <w:rPr>
          <w:rFonts w:ascii="Times New Roman" w:eastAsia="仿宋_GB2312" w:cs="仿宋_GB2312" w:hint="eastAsia"/>
          <w:szCs w:val="32"/>
        </w:rPr>
        <w:t>列入重点排污单位名录的排水户已安装主要水污染物排放自动监测设备。</w:t>
      </w:r>
    </w:p>
    <w:p w:rsidR="005375B6" w:rsidRDefault="005375B6" w:rsidP="005375B6">
      <w:pPr>
        <w:pStyle w:val="a4"/>
        <w:spacing w:line="580" w:lineRule="exact"/>
        <w:ind w:firstLineChars="200" w:firstLine="640"/>
        <w:rPr>
          <w:rFonts w:ascii="楷体_GB2312" w:eastAsia="楷体_GB2312" w:hAnsi="楷体_GB2312" w:cs="楷体_GB2312" w:hint="eastAsia"/>
          <w:szCs w:val="32"/>
        </w:rPr>
      </w:pPr>
      <w:r>
        <w:rPr>
          <w:rFonts w:ascii="楷体_GB2312" w:eastAsia="楷体_GB2312" w:hAnsi="楷体_GB2312" w:cs="楷体_GB2312" w:hint="eastAsia"/>
          <w:szCs w:val="32"/>
        </w:rPr>
        <w:t>（五）市政基础设施建设类审批</w:t>
      </w:r>
    </w:p>
    <w:p w:rsidR="005375B6" w:rsidRDefault="005375B6" w:rsidP="005375B6">
      <w:pPr>
        <w:spacing w:line="58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1.</w:t>
      </w:r>
      <w:r>
        <w:rPr>
          <w:rFonts w:eastAsia="仿宋_GB2312" w:cs="仿宋_GB2312" w:hint="eastAsia"/>
          <w:kern w:val="0"/>
          <w:sz w:val="32"/>
          <w:szCs w:val="32"/>
        </w:rPr>
        <w:t>符合城市建设发展规划；</w:t>
      </w:r>
    </w:p>
    <w:p w:rsidR="005375B6" w:rsidRDefault="005375B6" w:rsidP="005375B6">
      <w:pPr>
        <w:spacing w:line="58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2.</w:t>
      </w:r>
      <w:r>
        <w:rPr>
          <w:rFonts w:eastAsia="仿宋_GB2312" w:cs="仿宋_GB2312" w:hint="eastAsia"/>
          <w:kern w:val="0"/>
          <w:sz w:val="32"/>
          <w:szCs w:val="32"/>
        </w:rPr>
        <w:t>征得道路主管部门同意；</w:t>
      </w:r>
    </w:p>
    <w:p w:rsidR="005375B6" w:rsidRDefault="005375B6" w:rsidP="005375B6">
      <w:pPr>
        <w:spacing w:line="58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3.</w:t>
      </w:r>
      <w:r>
        <w:rPr>
          <w:rFonts w:eastAsia="仿宋_GB2312" w:cs="仿宋_GB2312" w:hint="eastAsia"/>
          <w:kern w:val="0"/>
          <w:sz w:val="32"/>
          <w:szCs w:val="32"/>
        </w:rPr>
        <w:t>涉及影响交通安全的应征</w:t>
      </w:r>
      <w:proofErr w:type="gramStart"/>
      <w:r>
        <w:rPr>
          <w:rFonts w:eastAsia="仿宋_GB2312" w:cs="仿宋_GB2312" w:hint="eastAsia"/>
          <w:kern w:val="0"/>
          <w:sz w:val="32"/>
          <w:szCs w:val="32"/>
        </w:rPr>
        <w:t>得公安</w:t>
      </w:r>
      <w:proofErr w:type="gramEnd"/>
      <w:r>
        <w:rPr>
          <w:rFonts w:eastAsia="仿宋_GB2312" w:cs="仿宋_GB2312" w:hint="eastAsia"/>
          <w:kern w:val="0"/>
          <w:sz w:val="32"/>
          <w:szCs w:val="32"/>
        </w:rPr>
        <w:t>交通管理部门同意；</w:t>
      </w:r>
    </w:p>
    <w:p w:rsidR="005375B6" w:rsidRDefault="005375B6" w:rsidP="005375B6">
      <w:pPr>
        <w:spacing w:line="58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4.</w:t>
      </w:r>
      <w:r>
        <w:rPr>
          <w:rFonts w:eastAsia="仿宋_GB2312" w:cs="仿宋_GB2312" w:hint="eastAsia"/>
          <w:kern w:val="0"/>
          <w:sz w:val="32"/>
          <w:szCs w:val="32"/>
        </w:rPr>
        <w:t>新建、扩建、改建的城市道路交付使用后</w:t>
      </w:r>
      <w:r>
        <w:rPr>
          <w:rFonts w:eastAsia="仿宋_GB2312" w:cs="仿宋_GB2312" w:hint="eastAsia"/>
          <w:kern w:val="0"/>
          <w:sz w:val="32"/>
          <w:szCs w:val="32"/>
        </w:rPr>
        <w:t>5</w:t>
      </w:r>
      <w:r>
        <w:rPr>
          <w:rFonts w:eastAsia="仿宋_GB2312" w:cs="仿宋_GB2312" w:hint="eastAsia"/>
          <w:kern w:val="0"/>
          <w:sz w:val="32"/>
          <w:szCs w:val="32"/>
        </w:rPr>
        <w:t>年内、大修的城市道路竣工后</w:t>
      </w:r>
      <w:r>
        <w:rPr>
          <w:rFonts w:eastAsia="仿宋_GB2312" w:cs="仿宋_GB2312" w:hint="eastAsia"/>
          <w:kern w:val="0"/>
          <w:sz w:val="32"/>
          <w:szCs w:val="32"/>
        </w:rPr>
        <w:t>3</w:t>
      </w:r>
      <w:r>
        <w:rPr>
          <w:rFonts w:eastAsia="仿宋_GB2312" w:cs="仿宋_GB2312" w:hint="eastAsia"/>
          <w:kern w:val="0"/>
          <w:sz w:val="32"/>
          <w:szCs w:val="32"/>
        </w:rPr>
        <w:t>年内不得挖掘；因特殊情况需要挖掘的，须经城市人民政府批准；</w:t>
      </w:r>
    </w:p>
    <w:p w:rsidR="005375B6" w:rsidRDefault="005375B6" w:rsidP="005375B6">
      <w:pPr>
        <w:spacing w:line="58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5.</w:t>
      </w:r>
      <w:r>
        <w:rPr>
          <w:rFonts w:eastAsia="仿宋_GB2312" w:cs="仿宋_GB2312" w:hint="eastAsia"/>
          <w:kern w:val="0"/>
          <w:sz w:val="32"/>
          <w:szCs w:val="32"/>
        </w:rPr>
        <w:t>按标准交纳城市道路占用费或者城市道路挖掘修复费；</w:t>
      </w:r>
    </w:p>
    <w:p w:rsidR="005375B6" w:rsidRDefault="005375B6" w:rsidP="005375B6">
      <w:pPr>
        <w:spacing w:line="58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6.</w:t>
      </w:r>
      <w:r>
        <w:rPr>
          <w:rFonts w:eastAsia="仿宋_GB2312" w:cs="仿宋_GB2312" w:hint="eastAsia"/>
          <w:kern w:val="0"/>
          <w:sz w:val="32"/>
          <w:szCs w:val="32"/>
        </w:rPr>
        <w:t>有完善的施工组织方案。</w:t>
      </w:r>
    </w:p>
    <w:p w:rsidR="005375B6" w:rsidRDefault="005375B6" w:rsidP="005375B6">
      <w:pPr>
        <w:adjustRightInd w:val="0"/>
        <w:snapToGrid w:val="0"/>
        <w:spacing w:line="580" w:lineRule="exact"/>
        <w:ind w:firstLineChars="200" w:firstLine="640"/>
        <w:rPr>
          <w:rFonts w:eastAsia="黑体"/>
          <w:kern w:val="0"/>
          <w:sz w:val="32"/>
          <w:szCs w:val="32"/>
        </w:rPr>
        <w:sectPr w:rsidR="005375B6">
          <w:footerReference w:type="default" r:id="rId5"/>
          <w:pgSz w:w="11850" w:h="16783"/>
          <w:pgMar w:top="1440" w:right="1633" w:bottom="1440" w:left="1633" w:header="851" w:footer="992" w:gutter="0"/>
          <w:cols w:space="720"/>
          <w:docGrid w:type="lines" w:linePitch="319"/>
        </w:sectPr>
      </w:pPr>
    </w:p>
    <w:p w:rsidR="005375B6" w:rsidRDefault="005375B6" w:rsidP="005375B6">
      <w:pPr>
        <w:adjustRightInd w:val="0"/>
        <w:snapToGrid w:val="0"/>
        <w:spacing w:line="560" w:lineRule="exact"/>
        <w:ind w:firstLineChars="200" w:firstLine="640"/>
        <w:rPr>
          <w:rFonts w:eastAsia="黑体"/>
          <w:kern w:val="0"/>
          <w:sz w:val="32"/>
          <w:szCs w:val="32"/>
        </w:rPr>
      </w:pPr>
      <w:r>
        <w:rPr>
          <w:rFonts w:eastAsia="黑体"/>
          <w:kern w:val="0"/>
          <w:sz w:val="32"/>
          <w:szCs w:val="32"/>
        </w:rPr>
        <w:lastRenderedPageBreak/>
        <w:t>四、申请材料</w:t>
      </w:r>
    </w:p>
    <w:p w:rsidR="005375B6" w:rsidRDefault="005375B6" w:rsidP="005375B6">
      <w:pPr>
        <w:spacing w:before="100" w:after="100"/>
        <w:jc w:val="center"/>
        <w:rPr>
          <w:rFonts w:ascii="方正小标宋简体" w:eastAsia="方正小标宋简体" w:cs="方正小标宋简体" w:hint="eastAsia"/>
          <w:bCs/>
          <w:sz w:val="32"/>
          <w:szCs w:val="32"/>
        </w:rPr>
      </w:pPr>
      <w:r>
        <w:rPr>
          <w:rFonts w:ascii="方正小标宋简体" w:eastAsia="方正小标宋简体" w:cs="方正小标宋简体" w:hint="eastAsia"/>
          <w:bCs/>
          <w:sz w:val="32"/>
          <w:szCs w:val="32"/>
        </w:rPr>
        <w:t>建设项目</w:t>
      </w:r>
      <w:proofErr w:type="gramStart"/>
      <w:r>
        <w:rPr>
          <w:rFonts w:ascii="方正小标宋简体" w:eastAsia="方正小标宋简体" w:cs="方正小标宋简体" w:hint="eastAsia"/>
          <w:bCs/>
          <w:sz w:val="32"/>
          <w:szCs w:val="32"/>
        </w:rPr>
        <w:t>开工开工</w:t>
      </w:r>
      <w:proofErr w:type="gramEnd"/>
      <w:r>
        <w:rPr>
          <w:rFonts w:ascii="方正小标宋简体" w:eastAsia="方正小标宋简体" w:cs="方正小标宋简体" w:hint="eastAsia"/>
          <w:bCs/>
          <w:sz w:val="32"/>
          <w:szCs w:val="32"/>
        </w:rPr>
        <w:t>“一件事”材料清单</w:t>
      </w:r>
    </w:p>
    <w:tbl>
      <w:tblPr>
        <w:tblW w:w="15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6150"/>
        <w:gridCol w:w="1502"/>
        <w:gridCol w:w="6354"/>
      </w:tblGrid>
      <w:tr w:rsidR="005375B6" w:rsidTr="005A049E">
        <w:trPr>
          <w:trHeight w:val="583"/>
          <w:jc w:val="center"/>
        </w:trPr>
        <w:tc>
          <w:tcPr>
            <w:tcW w:w="1285"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400" w:lineRule="exact"/>
              <w:jc w:val="center"/>
              <w:rPr>
                <w:rFonts w:ascii="黑体" w:eastAsia="黑体" w:cs="黑体" w:hint="eastAsia"/>
                <w:sz w:val="24"/>
              </w:rPr>
            </w:pPr>
            <w:r>
              <w:rPr>
                <w:rFonts w:ascii="黑体" w:eastAsia="黑体" w:cs="黑体" w:hint="eastAsia"/>
                <w:sz w:val="24"/>
              </w:rPr>
              <w:t>事项名称</w:t>
            </w: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400" w:lineRule="exact"/>
              <w:jc w:val="center"/>
              <w:rPr>
                <w:rFonts w:ascii="黑体" w:eastAsia="黑体" w:cs="黑体" w:hint="eastAsia"/>
                <w:sz w:val="24"/>
              </w:rPr>
            </w:pPr>
            <w:r>
              <w:rPr>
                <w:rFonts w:ascii="黑体" w:eastAsia="黑体" w:cs="黑体" w:hint="eastAsia"/>
                <w:sz w:val="24"/>
              </w:rPr>
              <w:t>申报材料</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400" w:lineRule="exact"/>
              <w:jc w:val="center"/>
              <w:rPr>
                <w:rFonts w:ascii="黑体" w:eastAsia="黑体" w:cs="黑体" w:hint="eastAsia"/>
                <w:sz w:val="24"/>
              </w:rPr>
            </w:pPr>
            <w:r>
              <w:rPr>
                <w:rFonts w:ascii="黑体" w:eastAsia="黑体" w:cs="黑体" w:hint="eastAsia"/>
                <w:sz w:val="24"/>
              </w:rPr>
              <w:t>材料来源</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400" w:lineRule="exact"/>
              <w:jc w:val="center"/>
              <w:rPr>
                <w:rFonts w:ascii="黑体" w:eastAsia="黑体" w:cs="黑体" w:hint="eastAsia"/>
                <w:sz w:val="24"/>
              </w:rPr>
            </w:pPr>
            <w:r>
              <w:rPr>
                <w:rFonts w:ascii="黑体" w:eastAsia="黑体" w:cs="黑体" w:hint="eastAsia"/>
                <w:sz w:val="24"/>
              </w:rPr>
              <w:t>备注</w:t>
            </w:r>
          </w:p>
        </w:tc>
      </w:tr>
      <w:tr w:rsidR="005375B6" w:rsidTr="005A049E">
        <w:trPr>
          <w:trHeight w:val="461"/>
          <w:jc w:val="center"/>
        </w:trPr>
        <w:tc>
          <w:tcPr>
            <w:tcW w:w="1285" w:type="dxa"/>
            <w:vMerge w:val="restart"/>
            <w:tcBorders>
              <w:top w:val="single" w:sz="4" w:space="0" w:color="auto"/>
              <w:left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建筑工程施工许可证（合并办理建设工程质量监督手续、</w:t>
            </w:r>
            <w:r>
              <w:rPr>
                <w:rFonts w:ascii="仿宋_GB2312" w:eastAsia="仿宋_GB2312" w:hAnsi="仿宋_GB2312" w:cs="仿宋_GB2312" w:hint="eastAsia"/>
                <w:bCs/>
                <w:sz w:val="24"/>
              </w:rPr>
              <w:t>保证安全施工具体措施的资料查验、人民防空工程质量监督手续</w:t>
            </w:r>
            <w:r>
              <w:rPr>
                <w:rFonts w:ascii="仿宋_GB2312" w:eastAsia="仿宋_GB2312" w:hAnsi="仿宋_GB2312" w:cs="仿宋_GB2312" w:hint="eastAsia"/>
                <w:sz w:val="24"/>
              </w:rPr>
              <w:t>）</w:t>
            </w: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用地批准手续</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可共享获取</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依法应当办理用地批准手续的</w:t>
            </w:r>
          </w:p>
        </w:tc>
      </w:tr>
      <w:tr w:rsidR="005375B6" w:rsidTr="005A049E">
        <w:trPr>
          <w:trHeight w:val="90"/>
          <w:jc w:val="center"/>
        </w:trPr>
        <w:tc>
          <w:tcPr>
            <w:tcW w:w="1285" w:type="dxa"/>
            <w:vMerge/>
            <w:tcBorders>
              <w:left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建设工程规划许可证</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可共享获取</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依法应当办理建设工程规划许可证的</w:t>
            </w:r>
          </w:p>
        </w:tc>
      </w:tr>
      <w:tr w:rsidR="005375B6" w:rsidTr="005A049E">
        <w:trPr>
          <w:trHeight w:val="401"/>
          <w:jc w:val="center"/>
        </w:trPr>
        <w:tc>
          <w:tcPr>
            <w:tcW w:w="1285" w:type="dxa"/>
            <w:vMerge/>
            <w:tcBorders>
              <w:left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施工场地已经基本具备施工条件的说明</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申请人提交</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承诺办</w:t>
            </w:r>
          </w:p>
        </w:tc>
      </w:tr>
      <w:tr w:rsidR="005375B6" w:rsidTr="005A049E">
        <w:trPr>
          <w:jc w:val="center"/>
        </w:trPr>
        <w:tc>
          <w:tcPr>
            <w:tcW w:w="1285" w:type="dxa"/>
            <w:vMerge/>
            <w:tcBorders>
              <w:left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依法确定建筑施工企业的材料</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申请人提交</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应招标项目提交中标通知书和施工合同协议书，非招标项目提交施工合同协议书</w:t>
            </w:r>
          </w:p>
        </w:tc>
      </w:tr>
      <w:tr w:rsidR="005375B6" w:rsidTr="005A049E">
        <w:trPr>
          <w:trHeight w:val="541"/>
          <w:jc w:val="center"/>
        </w:trPr>
        <w:tc>
          <w:tcPr>
            <w:tcW w:w="1285" w:type="dxa"/>
            <w:vMerge/>
            <w:tcBorders>
              <w:left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建设资金已经落实承诺书</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申请人提交</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承诺办</w:t>
            </w:r>
          </w:p>
        </w:tc>
      </w:tr>
      <w:tr w:rsidR="005375B6" w:rsidTr="005A049E">
        <w:trPr>
          <w:trHeight w:val="753"/>
          <w:jc w:val="center"/>
        </w:trPr>
        <w:tc>
          <w:tcPr>
            <w:tcW w:w="1285" w:type="dxa"/>
            <w:vMerge/>
            <w:tcBorders>
              <w:left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施工图设计文件审查合格书（含消防、人防设计技术审查意见）</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可共享获取</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实行施工图联合审查的，同步出具施工图设计文件审查合格书和消防、人防设计技术审查意见</w:t>
            </w:r>
          </w:p>
        </w:tc>
      </w:tr>
      <w:tr w:rsidR="005375B6" w:rsidTr="005A049E">
        <w:trPr>
          <w:trHeight w:val="90"/>
          <w:jc w:val="center"/>
        </w:trPr>
        <w:tc>
          <w:tcPr>
            <w:tcW w:w="1285" w:type="dxa"/>
            <w:vMerge/>
            <w:tcBorders>
              <w:left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保证工程质量和安全的具体措施的资料</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申请人提交</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施工企业编制的施工组织设计中有根据建筑工程特点编制的相应质量、安全技术措施。专业性较强的工程项目编制了专项质量、安全施工组织设计。</w:t>
            </w:r>
          </w:p>
        </w:tc>
      </w:tr>
      <w:tr w:rsidR="005375B6" w:rsidTr="005A049E">
        <w:trPr>
          <w:trHeight w:val="1015"/>
          <w:jc w:val="center"/>
        </w:trPr>
        <w:tc>
          <w:tcPr>
            <w:tcW w:w="1285" w:type="dxa"/>
            <w:vMerge/>
            <w:tcBorders>
              <w:left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建设、勘察、设计、施工、监理五方责任主体签署《法定代表人授权书》及《工程质量终身责任承诺书》</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申请人提交</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p>
        </w:tc>
      </w:tr>
      <w:tr w:rsidR="005375B6" w:rsidTr="005A049E">
        <w:trPr>
          <w:trHeight w:val="605"/>
          <w:jc w:val="center"/>
        </w:trPr>
        <w:tc>
          <w:tcPr>
            <w:tcW w:w="1285" w:type="dxa"/>
            <w:vMerge/>
            <w:tcBorders>
              <w:left w:val="single" w:sz="4" w:space="0" w:color="auto"/>
              <w:bottom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人民防空主管部门批准的有关文件</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可共享获取</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涉及防空地下室建设或易地建设的</w:t>
            </w:r>
          </w:p>
        </w:tc>
      </w:tr>
      <w:tr w:rsidR="005375B6" w:rsidTr="005A049E">
        <w:trPr>
          <w:trHeight w:val="1165"/>
          <w:jc w:val="center"/>
        </w:trPr>
        <w:tc>
          <w:tcPr>
            <w:tcW w:w="1285" w:type="dxa"/>
            <w:vMerge w:val="restart"/>
            <w:tcBorders>
              <w:top w:val="single" w:sz="4" w:space="0" w:color="auto"/>
              <w:left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p>
          <w:p w:rsidR="005375B6" w:rsidRDefault="005375B6" w:rsidP="005A049E">
            <w:pPr>
              <w:spacing w:line="0" w:lineRule="atLeast"/>
              <w:rPr>
                <w:rFonts w:ascii="仿宋_GB2312" w:eastAsia="仿宋_GB2312" w:hAnsi="仿宋_GB2312" w:cs="仿宋_GB2312" w:hint="eastAsia"/>
                <w:sz w:val="24"/>
              </w:rPr>
            </w:pPr>
          </w:p>
          <w:p w:rsidR="005375B6" w:rsidRDefault="005375B6" w:rsidP="005A049E">
            <w:pPr>
              <w:spacing w:line="0" w:lineRule="atLeast"/>
              <w:rPr>
                <w:rFonts w:ascii="仿宋_GB2312" w:eastAsia="仿宋_GB2312" w:hAnsi="仿宋_GB2312" w:cs="仿宋_GB2312" w:hint="eastAsia"/>
                <w:sz w:val="24"/>
              </w:rPr>
            </w:pPr>
          </w:p>
          <w:p w:rsidR="005375B6" w:rsidRDefault="005375B6" w:rsidP="005A049E">
            <w:pPr>
              <w:spacing w:line="0" w:lineRule="atLeast"/>
              <w:rPr>
                <w:rFonts w:ascii="仿宋_GB2312" w:eastAsia="仿宋_GB2312" w:hAnsi="仿宋_GB2312" w:cs="仿宋_GB2312" w:hint="eastAsia"/>
                <w:sz w:val="24"/>
              </w:rPr>
            </w:pPr>
            <w:r>
              <w:rPr>
                <w:rFonts w:ascii="仿宋_GB2312" w:eastAsia="仿宋_GB2312" w:hAnsi="仿宋_GB2312" w:cs="仿宋_GB2312" w:hint="eastAsia"/>
                <w:sz w:val="24"/>
              </w:rPr>
              <w:t>建设工程消防设计审查</w:t>
            </w: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消防设计文件</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可共享获取</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特殊建设工程具有下列情形之一的，还应当同时提交特殊消防设计技术资料：</w:t>
            </w:r>
          </w:p>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（一）国家工程建设消防技术标准没有规定的;</w:t>
            </w:r>
          </w:p>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（二）消防设计文件拟采用的新技术、新工艺、新材料不符合国家工程建设消防技术标准规定的;</w:t>
            </w:r>
          </w:p>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（三）因保护利用历史建筑、历史文化街区需要,确实无法满足国家工程建设消防技术标准要求的。</w:t>
            </w:r>
          </w:p>
        </w:tc>
      </w:tr>
      <w:tr w:rsidR="005375B6" w:rsidTr="005A049E">
        <w:trPr>
          <w:trHeight w:val="90"/>
          <w:jc w:val="center"/>
        </w:trPr>
        <w:tc>
          <w:tcPr>
            <w:tcW w:w="1285" w:type="dxa"/>
            <w:vMerge/>
            <w:tcBorders>
              <w:left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建设工程规划许可证</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可共享获取</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依法应当办理建设工程规划许可证的</w:t>
            </w:r>
          </w:p>
        </w:tc>
      </w:tr>
      <w:tr w:rsidR="005375B6" w:rsidTr="005A049E">
        <w:trPr>
          <w:trHeight w:val="302"/>
          <w:jc w:val="center"/>
        </w:trPr>
        <w:tc>
          <w:tcPr>
            <w:tcW w:w="1285" w:type="dxa"/>
            <w:vMerge/>
            <w:tcBorders>
              <w:left w:val="single" w:sz="4" w:space="0" w:color="auto"/>
              <w:bottom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临时性建筑批准文件</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可共享获取</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依法需要批准的临时性建筑</w:t>
            </w:r>
          </w:p>
        </w:tc>
      </w:tr>
      <w:tr w:rsidR="005375B6" w:rsidTr="005A049E">
        <w:trPr>
          <w:trHeight w:val="405"/>
          <w:jc w:val="center"/>
        </w:trPr>
        <w:tc>
          <w:tcPr>
            <w:tcW w:w="1285" w:type="dxa"/>
            <w:vMerge w:val="restart"/>
            <w:tcBorders>
              <w:top w:val="single" w:sz="4" w:space="0" w:color="auto"/>
              <w:left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r>
              <w:rPr>
                <w:rFonts w:ascii="仿宋_GB2312" w:eastAsia="仿宋_GB2312" w:hAnsi="仿宋_GB2312" w:cs="仿宋_GB2312" w:hint="eastAsia"/>
                <w:sz w:val="24"/>
              </w:rPr>
              <w:t>城市建筑垃圾处置核准</w:t>
            </w: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建筑垃圾产生种类、数量及周期</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申请人提交</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p>
        </w:tc>
      </w:tr>
      <w:tr w:rsidR="005375B6" w:rsidTr="005A049E">
        <w:trPr>
          <w:trHeight w:val="325"/>
          <w:jc w:val="center"/>
        </w:trPr>
        <w:tc>
          <w:tcPr>
            <w:tcW w:w="1285" w:type="dxa"/>
            <w:vMerge/>
            <w:tcBorders>
              <w:left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与建筑垃圾运输单位、处理单位签订的合同</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申请人提交</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p>
        </w:tc>
      </w:tr>
      <w:tr w:rsidR="005375B6" w:rsidTr="005A049E">
        <w:trPr>
          <w:trHeight w:val="325"/>
          <w:jc w:val="center"/>
        </w:trPr>
        <w:tc>
          <w:tcPr>
            <w:tcW w:w="1285" w:type="dxa"/>
            <w:vMerge/>
            <w:tcBorders>
              <w:left w:val="single" w:sz="4" w:space="0" w:color="auto"/>
              <w:bottom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建筑垃圾运输的时间、路线和处理地点名称</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申请人提交</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p>
        </w:tc>
      </w:tr>
      <w:tr w:rsidR="005375B6" w:rsidTr="005A049E">
        <w:trPr>
          <w:trHeight w:val="355"/>
          <w:jc w:val="center"/>
        </w:trPr>
        <w:tc>
          <w:tcPr>
            <w:tcW w:w="1285" w:type="dxa"/>
            <w:vMerge w:val="restart"/>
            <w:tcBorders>
              <w:top w:val="single" w:sz="4" w:space="0" w:color="auto"/>
              <w:left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r>
              <w:rPr>
                <w:rFonts w:ascii="仿宋_GB2312" w:eastAsia="仿宋_GB2312" w:hAnsi="仿宋_GB2312" w:cs="仿宋_GB2312" w:hint="eastAsia"/>
                <w:sz w:val="24"/>
              </w:rPr>
              <w:t>城镇污水排入排水管网许可(临时)</w:t>
            </w: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建设项目的施工排水方案及图纸</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申请人提交</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p>
        </w:tc>
      </w:tr>
      <w:tr w:rsidR="005375B6" w:rsidTr="005A049E">
        <w:trPr>
          <w:trHeight w:val="385"/>
          <w:jc w:val="center"/>
        </w:trPr>
        <w:tc>
          <w:tcPr>
            <w:tcW w:w="1285" w:type="dxa"/>
            <w:vMerge/>
            <w:tcBorders>
              <w:left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排水户水质合格书面承诺书</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申请人提交</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p>
        </w:tc>
      </w:tr>
      <w:tr w:rsidR="005375B6" w:rsidTr="005A049E">
        <w:trPr>
          <w:trHeight w:val="542"/>
          <w:jc w:val="center"/>
        </w:trPr>
        <w:tc>
          <w:tcPr>
            <w:tcW w:w="1285" w:type="dxa"/>
            <w:vMerge/>
            <w:tcBorders>
              <w:left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排水隐蔽工程竣工报告或排水</w:t>
            </w:r>
            <w:proofErr w:type="gramStart"/>
            <w:r>
              <w:rPr>
                <w:rFonts w:ascii="仿宋_GB2312" w:eastAsia="仿宋_GB2312" w:hAnsi="仿宋_GB2312" w:cs="仿宋_GB2312" w:hint="eastAsia"/>
                <w:sz w:val="24"/>
              </w:rPr>
              <w:t>户承诺</w:t>
            </w:r>
            <w:proofErr w:type="gramEnd"/>
            <w:r>
              <w:rPr>
                <w:rFonts w:ascii="仿宋_GB2312" w:eastAsia="仿宋_GB2312" w:hAnsi="仿宋_GB2312" w:cs="仿宋_GB2312" w:hint="eastAsia"/>
                <w:sz w:val="24"/>
              </w:rPr>
              <w:t>排水隐蔽工程质量合格承诺书</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申请人提交</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p>
        </w:tc>
      </w:tr>
      <w:tr w:rsidR="005375B6" w:rsidTr="005A049E">
        <w:trPr>
          <w:trHeight w:val="505"/>
          <w:jc w:val="center"/>
        </w:trPr>
        <w:tc>
          <w:tcPr>
            <w:tcW w:w="1285" w:type="dxa"/>
            <w:vMerge w:val="restart"/>
            <w:tcBorders>
              <w:left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p>
          <w:p w:rsidR="005375B6" w:rsidRDefault="005375B6" w:rsidP="005A049E">
            <w:pPr>
              <w:spacing w:line="0" w:lineRule="atLeast"/>
              <w:rPr>
                <w:rFonts w:ascii="仿宋_GB2312" w:eastAsia="仿宋_GB2312" w:hAnsi="仿宋_GB2312" w:cs="仿宋_GB2312" w:hint="eastAsia"/>
                <w:sz w:val="24"/>
              </w:rPr>
            </w:pPr>
          </w:p>
          <w:p w:rsidR="005375B6" w:rsidRDefault="005375B6" w:rsidP="005A049E">
            <w:pPr>
              <w:spacing w:line="0" w:lineRule="atLeast"/>
              <w:rPr>
                <w:rFonts w:ascii="仿宋_GB2312" w:eastAsia="仿宋_GB2312" w:hAnsi="仿宋_GB2312" w:cs="仿宋_GB2312" w:hint="eastAsia"/>
                <w:sz w:val="24"/>
              </w:rPr>
            </w:pPr>
            <w:r>
              <w:rPr>
                <w:rFonts w:ascii="仿宋_GB2312" w:eastAsia="仿宋_GB2312" w:hAnsi="仿宋_GB2312" w:cs="仿宋_GB2312" w:hint="eastAsia"/>
                <w:sz w:val="24"/>
              </w:rPr>
              <w:t>市政基础设施建设类审批</w:t>
            </w: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公安交通管理部门的批准文件</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可共享获取</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涉及影响交通安全的</w:t>
            </w:r>
          </w:p>
        </w:tc>
      </w:tr>
      <w:tr w:rsidR="005375B6" w:rsidTr="005A049E">
        <w:trPr>
          <w:trHeight w:val="535"/>
          <w:jc w:val="center"/>
        </w:trPr>
        <w:tc>
          <w:tcPr>
            <w:tcW w:w="1285" w:type="dxa"/>
            <w:vMerge/>
            <w:tcBorders>
              <w:left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城市规划部门批准签发的文件或有关设计文件</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可共享获取</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需挖掘城市道路的</w:t>
            </w:r>
          </w:p>
        </w:tc>
      </w:tr>
      <w:tr w:rsidR="005375B6" w:rsidTr="005A049E">
        <w:trPr>
          <w:trHeight w:val="625"/>
          <w:jc w:val="center"/>
        </w:trPr>
        <w:tc>
          <w:tcPr>
            <w:tcW w:w="1285" w:type="dxa"/>
            <w:vMerge/>
            <w:tcBorders>
              <w:left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城市人民政府批准同意挖掘的证明材料</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可共享获取</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新建、扩建、改建的城市道路交付使用后5年内、大修的城市道路竣工后3年内的需提供</w:t>
            </w:r>
          </w:p>
        </w:tc>
      </w:tr>
      <w:tr w:rsidR="005375B6" w:rsidTr="005A049E">
        <w:trPr>
          <w:trHeight w:val="695"/>
          <w:jc w:val="center"/>
        </w:trPr>
        <w:tc>
          <w:tcPr>
            <w:tcW w:w="1285" w:type="dxa"/>
            <w:vMerge/>
            <w:tcBorders>
              <w:left w:val="single" w:sz="4" w:space="0" w:color="auto"/>
              <w:right w:val="single" w:sz="4" w:space="0" w:color="auto"/>
            </w:tcBorders>
          </w:tcPr>
          <w:p w:rsidR="005375B6" w:rsidRDefault="005375B6" w:rsidP="005A049E">
            <w:pPr>
              <w:spacing w:line="0" w:lineRule="atLeast"/>
              <w:rPr>
                <w:rFonts w:ascii="仿宋_GB2312" w:eastAsia="仿宋_GB2312" w:hAnsi="仿宋_GB2312" w:cs="仿宋_GB2312" w:hint="eastAsia"/>
                <w:sz w:val="24"/>
              </w:rPr>
            </w:pPr>
          </w:p>
        </w:tc>
        <w:tc>
          <w:tcPr>
            <w:tcW w:w="6150"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施工组织设计方案</w:t>
            </w:r>
          </w:p>
        </w:tc>
        <w:tc>
          <w:tcPr>
            <w:tcW w:w="1502"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center"/>
              <w:rPr>
                <w:rFonts w:ascii="仿宋_GB2312" w:eastAsia="仿宋_GB2312" w:hAnsi="仿宋_GB2312" w:cs="仿宋_GB2312" w:hint="eastAsia"/>
                <w:sz w:val="24"/>
              </w:rPr>
            </w:pPr>
            <w:r>
              <w:rPr>
                <w:rFonts w:ascii="仿宋_GB2312" w:eastAsia="仿宋_GB2312" w:hAnsi="仿宋_GB2312" w:cs="仿宋_GB2312" w:hint="eastAsia"/>
                <w:sz w:val="24"/>
              </w:rPr>
              <w:t>申请人提交</w:t>
            </w:r>
          </w:p>
        </w:tc>
        <w:tc>
          <w:tcPr>
            <w:tcW w:w="6354" w:type="dxa"/>
            <w:tcBorders>
              <w:top w:val="single" w:sz="4" w:space="0" w:color="auto"/>
              <w:left w:val="single" w:sz="4" w:space="0" w:color="auto"/>
              <w:bottom w:val="single" w:sz="4" w:space="0" w:color="auto"/>
              <w:right w:val="single" w:sz="4" w:space="0" w:color="auto"/>
            </w:tcBorders>
            <w:vAlign w:val="center"/>
          </w:tcPr>
          <w:p w:rsidR="005375B6" w:rsidRDefault="005375B6" w:rsidP="005A049E">
            <w:pPr>
              <w:spacing w:line="0" w:lineRule="atLeast"/>
              <w:jc w:val="left"/>
              <w:rPr>
                <w:rFonts w:ascii="仿宋_GB2312" w:eastAsia="仿宋_GB2312" w:hAnsi="仿宋_GB2312" w:cs="仿宋_GB2312" w:hint="eastAsia"/>
                <w:sz w:val="24"/>
              </w:rPr>
            </w:pPr>
          </w:p>
        </w:tc>
      </w:tr>
    </w:tbl>
    <w:p w:rsidR="005375B6" w:rsidRDefault="005375B6" w:rsidP="005375B6">
      <w:pPr>
        <w:rPr>
          <w:rFonts w:ascii="黑体" w:eastAsia="黑体" w:hAnsi="黑体" w:cs="黑体" w:hint="eastAsia"/>
          <w:sz w:val="36"/>
          <w:szCs w:val="36"/>
        </w:rPr>
        <w:sectPr w:rsidR="005375B6">
          <w:pgSz w:w="16783" w:h="11850" w:orient="landscape"/>
          <w:pgMar w:top="1803" w:right="1440" w:bottom="1803" w:left="1440" w:header="851" w:footer="992" w:gutter="0"/>
          <w:cols w:space="720"/>
          <w:docGrid w:type="lines" w:linePitch="319"/>
        </w:sectPr>
      </w:pPr>
    </w:p>
    <w:p w:rsidR="006207DF" w:rsidRDefault="006207DF">
      <w:bookmarkStart w:id="0" w:name="_GoBack"/>
      <w:bookmarkEnd w:id="0"/>
    </w:p>
    <w:sectPr w:rsidR="00620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5B6">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923909">
                          <w:pPr>
                            <w:pStyle w:val="a5"/>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375B6">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85pt;margin-top:0;width:56.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" filled="f" stroked="f">
              <v:textbox style="mso-fit-shape-to-text:t" inset="0,0,0,0">
                <w:txbxContent>
                  <w:p w:rsidR="00000000" w:rsidRDefault="00923909">
                    <w:pPr>
                      <w:pStyle w:val="a5"/>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375B6">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B6"/>
    <w:rsid w:val="005375B6"/>
    <w:rsid w:val="006207DF"/>
    <w:rsid w:val="00923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375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5375B6"/>
    <w:pPr>
      <w:spacing w:after="120"/>
      <w:ind w:leftChars="200" w:left="420"/>
    </w:pPr>
  </w:style>
  <w:style w:type="character" w:customStyle="1" w:styleId="Char">
    <w:name w:val="正文文本缩进 Char"/>
    <w:basedOn w:val="a0"/>
    <w:link w:val="a3"/>
    <w:uiPriority w:val="99"/>
    <w:semiHidden/>
    <w:rsid w:val="005375B6"/>
    <w:rPr>
      <w:rFonts w:ascii="Times New Roman" w:eastAsia="宋体" w:hAnsi="Times New Roman" w:cs="Times New Roman"/>
      <w:szCs w:val="24"/>
    </w:rPr>
  </w:style>
  <w:style w:type="paragraph" w:styleId="2">
    <w:name w:val="Body Text First Indent 2"/>
    <w:basedOn w:val="a3"/>
    <w:next w:val="a"/>
    <w:link w:val="2Char"/>
    <w:qFormat/>
    <w:rsid w:val="005375B6"/>
    <w:pPr>
      <w:ind w:firstLine="420"/>
    </w:pPr>
  </w:style>
  <w:style w:type="character" w:customStyle="1" w:styleId="2Char">
    <w:name w:val="正文首行缩进 2 Char"/>
    <w:basedOn w:val="Char"/>
    <w:link w:val="2"/>
    <w:rsid w:val="005375B6"/>
    <w:rPr>
      <w:rFonts w:ascii="Times New Roman" w:eastAsia="宋体" w:hAnsi="Times New Roman" w:cs="Times New Roman"/>
      <w:szCs w:val="24"/>
    </w:rPr>
  </w:style>
  <w:style w:type="paragraph" w:styleId="a4">
    <w:name w:val="Body Text"/>
    <w:basedOn w:val="a"/>
    <w:next w:val="5"/>
    <w:link w:val="Char0"/>
    <w:qFormat/>
    <w:rsid w:val="005375B6"/>
    <w:pPr>
      <w:autoSpaceDE w:val="0"/>
      <w:autoSpaceDN w:val="0"/>
      <w:adjustRightInd w:val="0"/>
      <w:jc w:val="left"/>
    </w:pPr>
    <w:rPr>
      <w:rFonts w:ascii="宋体"/>
      <w:kern w:val="0"/>
      <w:sz w:val="32"/>
    </w:rPr>
  </w:style>
  <w:style w:type="character" w:customStyle="1" w:styleId="Char0">
    <w:name w:val="正文文本 Char"/>
    <w:basedOn w:val="a0"/>
    <w:link w:val="a4"/>
    <w:rsid w:val="005375B6"/>
    <w:rPr>
      <w:rFonts w:ascii="宋体" w:eastAsia="宋体" w:hAnsi="Times New Roman" w:cs="Times New Roman"/>
      <w:kern w:val="0"/>
      <w:sz w:val="32"/>
      <w:szCs w:val="24"/>
    </w:rPr>
  </w:style>
  <w:style w:type="paragraph" w:styleId="a5">
    <w:name w:val="footer"/>
    <w:basedOn w:val="a"/>
    <w:link w:val="Char1"/>
    <w:qFormat/>
    <w:rsid w:val="005375B6"/>
    <w:pPr>
      <w:tabs>
        <w:tab w:val="center" w:pos="4153"/>
        <w:tab w:val="right" w:pos="8306"/>
      </w:tabs>
      <w:snapToGrid w:val="0"/>
      <w:jc w:val="left"/>
    </w:pPr>
    <w:rPr>
      <w:sz w:val="18"/>
      <w:szCs w:val="18"/>
    </w:rPr>
  </w:style>
  <w:style w:type="character" w:customStyle="1" w:styleId="Char1">
    <w:name w:val="页脚 Char"/>
    <w:basedOn w:val="a0"/>
    <w:link w:val="a5"/>
    <w:rsid w:val="005375B6"/>
    <w:rPr>
      <w:rFonts w:ascii="Times New Roman" w:eastAsia="宋体" w:hAnsi="Times New Roman" w:cs="Times New Roman"/>
      <w:sz w:val="18"/>
      <w:szCs w:val="18"/>
    </w:rPr>
  </w:style>
  <w:style w:type="paragraph" w:styleId="a6">
    <w:name w:val="Normal (Web)"/>
    <w:basedOn w:val="a"/>
    <w:qFormat/>
    <w:rsid w:val="005375B6"/>
    <w:pPr>
      <w:spacing w:before="100" w:beforeAutospacing="1" w:after="100" w:afterAutospacing="1"/>
      <w:jc w:val="left"/>
    </w:pPr>
    <w:rPr>
      <w:kern w:val="0"/>
      <w:sz w:val="24"/>
    </w:rPr>
  </w:style>
  <w:style w:type="paragraph" w:styleId="5">
    <w:name w:val="toc 5"/>
    <w:basedOn w:val="a"/>
    <w:next w:val="a"/>
    <w:autoRedefine/>
    <w:uiPriority w:val="39"/>
    <w:semiHidden/>
    <w:unhideWhenUsed/>
    <w:rsid w:val="005375B6"/>
    <w:pPr>
      <w:ind w:leftChars="800" w:left="1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375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5375B6"/>
    <w:pPr>
      <w:spacing w:after="120"/>
      <w:ind w:leftChars="200" w:left="420"/>
    </w:pPr>
  </w:style>
  <w:style w:type="character" w:customStyle="1" w:styleId="Char">
    <w:name w:val="正文文本缩进 Char"/>
    <w:basedOn w:val="a0"/>
    <w:link w:val="a3"/>
    <w:uiPriority w:val="99"/>
    <w:semiHidden/>
    <w:rsid w:val="005375B6"/>
    <w:rPr>
      <w:rFonts w:ascii="Times New Roman" w:eastAsia="宋体" w:hAnsi="Times New Roman" w:cs="Times New Roman"/>
      <w:szCs w:val="24"/>
    </w:rPr>
  </w:style>
  <w:style w:type="paragraph" w:styleId="2">
    <w:name w:val="Body Text First Indent 2"/>
    <w:basedOn w:val="a3"/>
    <w:next w:val="a"/>
    <w:link w:val="2Char"/>
    <w:qFormat/>
    <w:rsid w:val="005375B6"/>
    <w:pPr>
      <w:ind w:firstLine="420"/>
    </w:pPr>
  </w:style>
  <w:style w:type="character" w:customStyle="1" w:styleId="2Char">
    <w:name w:val="正文首行缩进 2 Char"/>
    <w:basedOn w:val="Char"/>
    <w:link w:val="2"/>
    <w:rsid w:val="005375B6"/>
    <w:rPr>
      <w:rFonts w:ascii="Times New Roman" w:eastAsia="宋体" w:hAnsi="Times New Roman" w:cs="Times New Roman"/>
      <w:szCs w:val="24"/>
    </w:rPr>
  </w:style>
  <w:style w:type="paragraph" w:styleId="a4">
    <w:name w:val="Body Text"/>
    <w:basedOn w:val="a"/>
    <w:next w:val="5"/>
    <w:link w:val="Char0"/>
    <w:qFormat/>
    <w:rsid w:val="005375B6"/>
    <w:pPr>
      <w:autoSpaceDE w:val="0"/>
      <w:autoSpaceDN w:val="0"/>
      <w:adjustRightInd w:val="0"/>
      <w:jc w:val="left"/>
    </w:pPr>
    <w:rPr>
      <w:rFonts w:ascii="宋体"/>
      <w:kern w:val="0"/>
      <w:sz w:val="32"/>
    </w:rPr>
  </w:style>
  <w:style w:type="character" w:customStyle="1" w:styleId="Char0">
    <w:name w:val="正文文本 Char"/>
    <w:basedOn w:val="a0"/>
    <w:link w:val="a4"/>
    <w:rsid w:val="005375B6"/>
    <w:rPr>
      <w:rFonts w:ascii="宋体" w:eastAsia="宋体" w:hAnsi="Times New Roman" w:cs="Times New Roman"/>
      <w:kern w:val="0"/>
      <w:sz w:val="32"/>
      <w:szCs w:val="24"/>
    </w:rPr>
  </w:style>
  <w:style w:type="paragraph" w:styleId="a5">
    <w:name w:val="footer"/>
    <w:basedOn w:val="a"/>
    <w:link w:val="Char1"/>
    <w:qFormat/>
    <w:rsid w:val="005375B6"/>
    <w:pPr>
      <w:tabs>
        <w:tab w:val="center" w:pos="4153"/>
        <w:tab w:val="right" w:pos="8306"/>
      </w:tabs>
      <w:snapToGrid w:val="0"/>
      <w:jc w:val="left"/>
    </w:pPr>
    <w:rPr>
      <w:sz w:val="18"/>
      <w:szCs w:val="18"/>
    </w:rPr>
  </w:style>
  <w:style w:type="character" w:customStyle="1" w:styleId="Char1">
    <w:name w:val="页脚 Char"/>
    <w:basedOn w:val="a0"/>
    <w:link w:val="a5"/>
    <w:rsid w:val="005375B6"/>
    <w:rPr>
      <w:rFonts w:ascii="Times New Roman" w:eastAsia="宋体" w:hAnsi="Times New Roman" w:cs="Times New Roman"/>
      <w:sz w:val="18"/>
      <w:szCs w:val="18"/>
    </w:rPr>
  </w:style>
  <w:style w:type="paragraph" w:styleId="a6">
    <w:name w:val="Normal (Web)"/>
    <w:basedOn w:val="a"/>
    <w:qFormat/>
    <w:rsid w:val="005375B6"/>
    <w:pPr>
      <w:spacing w:before="100" w:beforeAutospacing="1" w:after="100" w:afterAutospacing="1"/>
      <w:jc w:val="left"/>
    </w:pPr>
    <w:rPr>
      <w:kern w:val="0"/>
      <w:sz w:val="24"/>
    </w:rPr>
  </w:style>
  <w:style w:type="paragraph" w:styleId="5">
    <w:name w:val="toc 5"/>
    <w:basedOn w:val="a"/>
    <w:next w:val="a"/>
    <w:autoRedefine/>
    <w:uiPriority w:val="39"/>
    <w:semiHidden/>
    <w:unhideWhenUsed/>
    <w:rsid w:val="005375B6"/>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2025-05-13T09:41:00Z</dcterms:created>
  <dcterms:modified xsi:type="dcterms:W3CDTF">2025-05-13T09:41:00Z</dcterms:modified>
</cp:coreProperties>
</file>