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jc w:val="center"/>
        <w:textAlignment w:val="auto"/>
        <w:rPr>
          <w:rFonts w:hint="eastAsia" w:ascii="方正小标宋简体" w:hAnsi="方正小标宋简体" w:eastAsia="方正小标宋简体" w:cs="方正小标宋简体"/>
          <w:i w:val="0"/>
          <w:caps w:val="0"/>
          <w:color w:val="555555"/>
          <w:spacing w:val="0"/>
          <w:sz w:val="44"/>
          <w:szCs w:val="44"/>
          <w:shd w:val="clear" w:fill="FFFFFF"/>
          <w:lang w:eastAsia="zh-CN"/>
        </w:rPr>
      </w:pPr>
      <w:r>
        <w:rPr>
          <w:rFonts w:hint="eastAsia" w:ascii="方正小标宋简体" w:hAnsi="方正小标宋简体" w:eastAsia="方正小标宋简体" w:cs="方正小标宋简体"/>
          <w:i w:val="0"/>
          <w:caps w:val="0"/>
          <w:color w:val="555555"/>
          <w:spacing w:val="0"/>
          <w:sz w:val="44"/>
          <w:szCs w:val="44"/>
          <w:shd w:val="clear" w:fill="FFFFFF"/>
          <w:lang w:eastAsia="zh-CN"/>
        </w:rPr>
        <w:t>楚雄州</w:t>
      </w:r>
      <w:bookmarkStart w:id="0" w:name="_GoBack"/>
      <w:bookmarkEnd w:id="0"/>
      <w:r>
        <w:rPr>
          <w:rFonts w:hint="eastAsia" w:ascii="方正小标宋简体" w:hAnsi="方正小标宋简体" w:eastAsia="方正小标宋简体" w:cs="方正小标宋简体"/>
          <w:i w:val="0"/>
          <w:caps w:val="0"/>
          <w:color w:val="555555"/>
          <w:spacing w:val="0"/>
          <w:sz w:val="44"/>
          <w:szCs w:val="44"/>
          <w:shd w:val="clear" w:fill="FFFFFF"/>
          <w:lang w:eastAsia="zh-CN"/>
        </w:rPr>
        <w:t>住房和城乡建设局涉及</w:t>
      </w:r>
      <w:r>
        <w:rPr>
          <w:rFonts w:hint="eastAsia" w:ascii="方正小标宋简体" w:hAnsi="方正小标宋简体" w:eastAsia="方正小标宋简体" w:cs="方正小标宋简体"/>
          <w:i w:val="0"/>
          <w:caps w:val="0"/>
          <w:color w:val="555555"/>
          <w:spacing w:val="0"/>
          <w:sz w:val="44"/>
          <w:szCs w:val="44"/>
          <w:shd w:val="clear" w:fill="FFFFFF"/>
        </w:rPr>
        <w:t>住房城乡建设</w:t>
      </w:r>
      <w:r>
        <w:rPr>
          <w:rFonts w:hint="eastAsia" w:ascii="方正小标宋简体" w:hAnsi="方正小标宋简体" w:eastAsia="方正小标宋简体" w:cs="方正小标宋简体"/>
          <w:i w:val="0"/>
          <w:caps w:val="0"/>
          <w:color w:val="555555"/>
          <w:spacing w:val="0"/>
          <w:sz w:val="44"/>
          <w:szCs w:val="44"/>
          <w:shd w:val="clear" w:fill="FFFFFF"/>
          <w:lang w:eastAsia="zh-CN"/>
        </w:rPr>
        <w:t>工作</w:t>
      </w:r>
      <w:r>
        <w:rPr>
          <w:rFonts w:hint="eastAsia" w:ascii="方正小标宋简体" w:hAnsi="方正小标宋简体" w:eastAsia="方正小标宋简体" w:cs="方正小标宋简体"/>
          <w:i w:val="0"/>
          <w:caps w:val="0"/>
          <w:color w:val="555555"/>
          <w:spacing w:val="0"/>
          <w:sz w:val="44"/>
          <w:szCs w:val="44"/>
          <w:shd w:val="clear" w:fill="FFFFFF"/>
        </w:rPr>
        <w:t>现行有效</w:t>
      </w:r>
      <w:r>
        <w:rPr>
          <w:rFonts w:hint="eastAsia" w:ascii="方正小标宋简体" w:hAnsi="方正小标宋简体" w:eastAsia="方正小标宋简体" w:cs="方正小标宋简体"/>
          <w:i w:val="0"/>
          <w:caps w:val="0"/>
          <w:color w:val="555555"/>
          <w:spacing w:val="0"/>
          <w:sz w:val="44"/>
          <w:szCs w:val="44"/>
          <w:shd w:val="clear" w:fill="FFFFFF"/>
          <w:lang w:eastAsia="zh-CN"/>
        </w:rPr>
        <w:t>的法律法规</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jc w:val="center"/>
        <w:textAlignment w:val="auto"/>
        <w:rPr>
          <w:rFonts w:hint="eastAsia" w:ascii="方正小标宋简体" w:hAnsi="方正小标宋简体" w:eastAsia="方正小标宋简体" w:cs="方正小标宋简体"/>
          <w:i w:val="0"/>
          <w:caps w:val="0"/>
          <w:color w:val="555555"/>
          <w:spacing w:val="0"/>
          <w:sz w:val="44"/>
          <w:szCs w:val="44"/>
          <w:shd w:val="clear" w:fill="FFFFFF"/>
        </w:rPr>
      </w:pPr>
      <w:r>
        <w:rPr>
          <w:rFonts w:hint="eastAsia" w:ascii="方正小标宋简体" w:hAnsi="方正小标宋简体" w:eastAsia="方正小标宋简体" w:cs="方正小标宋简体"/>
          <w:i w:val="0"/>
          <w:caps w:val="0"/>
          <w:color w:val="555555"/>
          <w:spacing w:val="0"/>
          <w:sz w:val="44"/>
          <w:szCs w:val="44"/>
          <w:shd w:val="clear" w:fill="FFFFFF"/>
          <w:lang w:eastAsia="zh-CN"/>
        </w:rPr>
        <w:t>及地方性法规</w:t>
      </w:r>
      <w:r>
        <w:rPr>
          <w:rFonts w:hint="eastAsia" w:ascii="方正小标宋简体" w:hAnsi="方正小标宋简体" w:eastAsia="方正小标宋简体" w:cs="方正小标宋简体"/>
          <w:i w:val="0"/>
          <w:caps w:val="0"/>
          <w:color w:val="555555"/>
          <w:spacing w:val="0"/>
          <w:sz w:val="44"/>
          <w:szCs w:val="44"/>
          <w:shd w:val="clear" w:fill="FFFFFF"/>
        </w:rPr>
        <w:t>目录</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jc w:val="center"/>
        <w:textAlignment w:val="auto"/>
        <w:rPr>
          <w:rFonts w:hint="eastAsia" w:ascii="方正楷体简体" w:hAnsi="方正楷体简体" w:eastAsia="方正楷体简体" w:cs="方正楷体简体"/>
          <w:i w:val="0"/>
          <w:caps w:val="0"/>
          <w:color w:val="555555"/>
          <w:spacing w:val="0"/>
          <w:sz w:val="32"/>
          <w:szCs w:val="32"/>
          <w:shd w:val="clear" w:fill="FFFFFF"/>
          <w:lang w:eastAsia="zh-CN"/>
        </w:rPr>
      </w:pPr>
      <w:r>
        <w:rPr>
          <w:rFonts w:hint="eastAsia" w:ascii="方正楷体简体" w:hAnsi="方正楷体简体" w:eastAsia="方正楷体简体" w:cs="方正楷体简体"/>
          <w:i w:val="0"/>
          <w:caps w:val="0"/>
          <w:color w:val="555555"/>
          <w:spacing w:val="0"/>
          <w:sz w:val="32"/>
          <w:szCs w:val="32"/>
          <w:shd w:val="clear" w:fill="FFFFFF"/>
          <w:lang w:eastAsia="zh-CN"/>
        </w:rPr>
        <w:t>（更新日期：</w:t>
      </w:r>
      <w:r>
        <w:rPr>
          <w:rFonts w:hint="eastAsia" w:ascii="方正楷体简体" w:hAnsi="方正楷体简体" w:eastAsia="方正楷体简体" w:cs="方正楷体简体"/>
          <w:i w:val="0"/>
          <w:caps w:val="0"/>
          <w:color w:val="555555"/>
          <w:spacing w:val="0"/>
          <w:sz w:val="32"/>
          <w:szCs w:val="32"/>
          <w:shd w:val="clear" w:fill="FFFFFF"/>
          <w:lang w:val="en-US" w:eastAsia="zh-CN"/>
        </w:rPr>
        <w:t>2022年11月，共计172部</w:t>
      </w:r>
      <w:r>
        <w:rPr>
          <w:rFonts w:hint="eastAsia" w:ascii="方正楷体简体" w:hAnsi="方正楷体简体" w:eastAsia="方正楷体简体" w:cs="方正楷体简体"/>
          <w:i w:val="0"/>
          <w:caps w:val="0"/>
          <w:color w:val="555555"/>
          <w:spacing w:val="0"/>
          <w:sz w:val="32"/>
          <w:szCs w:val="32"/>
          <w:shd w:val="clear" w:fill="FFFFFF"/>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atLeast"/>
        <w:ind w:right="0" w:rightChars="0" w:firstLine="2520" w:firstLineChars="700"/>
        <w:jc w:val="both"/>
        <w:textAlignment w:val="auto"/>
        <w:rPr>
          <w:rFonts w:hint="eastAsia" w:ascii="方正小标宋简体" w:hAnsi="方正小标宋简体" w:eastAsia="方正小标宋简体" w:cs="方正小标宋简体"/>
          <w:i w:val="0"/>
          <w:caps w:val="0"/>
          <w:color w:val="555555"/>
          <w:spacing w:val="0"/>
          <w:sz w:val="36"/>
          <w:szCs w:val="36"/>
          <w:shd w:val="clear" w:fill="FFFFFF"/>
          <w:lang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20" w:lineRule="atLeast"/>
        <w:ind w:right="0" w:rightChars="0" w:firstLine="2240" w:firstLineChars="700"/>
        <w:jc w:val="both"/>
        <w:textAlignment w:val="auto"/>
        <w:rPr>
          <w:rFonts w:hint="eastAsia" w:ascii="方正楷体简体" w:hAnsi="方正楷体简体" w:eastAsia="方正楷体简体" w:cs="方正楷体简体"/>
          <w:i w:val="0"/>
          <w:caps w:val="0"/>
          <w:color w:val="555555"/>
          <w:spacing w:val="0"/>
          <w:sz w:val="32"/>
          <w:szCs w:val="32"/>
          <w:shd w:val="clear" w:fill="FFFFFF"/>
          <w:lang w:eastAsia="zh-CN"/>
        </w:rPr>
      </w:pPr>
      <w:r>
        <w:rPr>
          <w:rFonts w:hint="eastAsia" w:ascii="方正小标宋简体" w:hAnsi="方正小标宋简体" w:eastAsia="方正小标宋简体" w:cs="方正小标宋简体"/>
          <w:i w:val="0"/>
          <w:caps w:val="0"/>
          <w:color w:val="555555"/>
          <w:spacing w:val="0"/>
          <w:sz w:val="32"/>
          <w:szCs w:val="32"/>
          <w:shd w:val="clear" w:fill="FFFFFF"/>
          <w:lang w:eastAsia="zh-CN"/>
        </w:rPr>
        <w:t>一、涉及</w:t>
      </w:r>
      <w:r>
        <w:rPr>
          <w:rFonts w:ascii="方正小标宋简体" w:hAnsi="方正小标宋简体" w:eastAsia="方正小标宋简体" w:cs="方正小标宋简体"/>
          <w:i w:val="0"/>
          <w:caps w:val="0"/>
          <w:color w:val="555555"/>
          <w:spacing w:val="0"/>
          <w:sz w:val="32"/>
          <w:szCs w:val="32"/>
          <w:shd w:val="clear" w:fill="FFFFFF"/>
        </w:rPr>
        <w:t>住房城乡建设现行有效</w:t>
      </w:r>
      <w:r>
        <w:rPr>
          <w:rFonts w:hint="eastAsia" w:ascii="方正小标宋简体" w:hAnsi="方正小标宋简体" w:eastAsia="方正小标宋简体" w:cs="方正小标宋简体"/>
          <w:i w:val="0"/>
          <w:caps w:val="0"/>
          <w:color w:val="555555"/>
          <w:spacing w:val="0"/>
          <w:sz w:val="32"/>
          <w:szCs w:val="32"/>
          <w:shd w:val="clear" w:fill="FFFFFF"/>
          <w:lang w:eastAsia="zh-CN"/>
        </w:rPr>
        <w:t>的法律法规</w:t>
      </w:r>
      <w:r>
        <w:rPr>
          <w:rFonts w:ascii="方正小标宋简体" w:hAnsi="方正小标宋简体" w:eastAsia="方正小标宋简体" w:cs="方正小标宋简体"/>
          <w:i w:val="0"/>
          <w:caps w:val="0"/>
          <w:color w:val="555555"/>
          <w:spacing w:val="0"/>
          <w:sz w:val="32"/>
          <w:szCs w:val="32"/>
          <w:shd w:val="clear" w:fill="FFFFFF"/>
        </w:rPr>
        <w:t>目录</w:t>
      </w:r>
      <w:r>
        <w:rPr>
          <w:rFonts w:hint="eastAsia" w:ascii="方正小标宋简体" w:hAnsi="方正小标宋简体" w:eastAsia="方正小标宋简体" w:cs="方正小标宋简体"/>
          <w:i w:val="0"/>
          <w:caps w:val="0"/>
          <w:color w:val="555555"/>
          <w:spacing w:val="0"/>
          <w:sz w:val="32"/>
          <w:szCs w:val="32"/>
          <w:shd w:val="clear" w:fill="FFFFFF"/>
          <w:lang w:eastAsia="zh-CN"/>
        </w:rPr>
        <w:t>（</w:t>
      </w:r>
      <w:r>
        <w:rPr>
          <w:rFonts w:hint="eastAsia" w:ascii="方正小标宋简体" w:hAnsi="方正小标宋简体" w:eastAsia="方正小标宋简体" w:cs="方正小标宋简体"/>
          <w:i w:val="0"/>
          <w:caps w:val="0"/>
          <w:color w:val="555555"/>
          <w:spacing w:val="0"/>
          <w:sz w:val="32"/>
          <w:szCs w:val="32"/>
          <w:shd w:val="clear" w:fill="FFFFFF"/>
          <w:lang w:val="en-US" w:eastAsia="zh-CN"/>
        </w:rPr>
        <w:t>16部</w:t>
      </w:r>
      <w:r>
        <w:rPr>
          <w:rFonts w:hint="eastAsia" w:ascii="方正小标宋简体" w:hAnsi="方正小标宋简体" w:eastAsia="方正小标宋简体" w:cs="方正小标宋简体"/>
          <w:i w:val="0"/>
          <w:caps w:val="0"/>
          <w:color w:val="555555"/>
          <w:spacing w:val="0"/>
          <w:sz w:val="32"/>
          <w:szCs w:val="32"/>
          <w:shd w:val="clear" w:fill="FFFFFF"/>
          <w:lang w:eastAsia="zh-CN"/>
        </w:rPr>
        <w:t>）</w:t>
      </w:r>
    </w:p>
    <w:tbl>
      <w:tblPr>
        <w:tblStyle w:val="6"/>
        <w:tblpPr w:leftFromText="180" w:rightFromText="180" w:vertAnchor="text" w:horzAnchor="page" w:tblpX="1538" w:tblpY="540"/>
        <w:tblOverlap w:val="never"/>
        <w:tblW w:w="139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30"/>
        <w:gridCol w:w="1590"/>
        <w:gridCol w:w="4065"/>
        <w:gridCol w:w="7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93" w:hRule="atLeast"/>
          <w:tblHeader/>
        </w:trPr>
        <w:tc>
          <w:tcPr>
            <w:tcW w:w="8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ascii="黑体" w:hAnsi="宋体" w:eastAsia="黑体" w:cs="黑体"/>
                <w:color w:val="000000" w:themeColor="text1"/>
                <w:sz w:val="24"/>
                <w:szCs w:val="24"/>
                <w14:textFill>
                  <w14:solidFill>
                    <w14:schemeClr w14:val="tx1"/>
                  </w14:solidFill>
                </w14:textFill>
              </w:rPr>
              <w:t>序号</w:t>
            </w:r>
          </w:p>
        </w:tc>
        <w:tc>
          <w:tcPr>
            <w:tcW w:w="1590"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eastAsia" w:ascii="黑体" w:hAnsi="宋体" w:eastAsia="黑体" w:cs="黑体"/>
                <w:color w:val="000000" w:themeColor="text1"/>
                <w:sz w:val="24"/>
                <w:szCs w:val="24"/>
                <w:lang w:eastAsia="zh-CN"/>
                <w14:textFill>
                  <w14:solidFill>
                    <w14:schemeClr w14:val="tx1"/>
                  </w14:solidFill>
                </w14:textFill>
              </w:rPr>
              <w:t>法律</w:t>
            </w:r>
            <w:r>
              <w:rPr>
                <w:rFonts w:hint="eastAsia" w:ascii="黑体" w:hAnsi="宋体" w:eastAsia="黑体" w:cs="黑体"/>
                <w:color w:val="000000" w:themeColor="text1"/>
                <w:sz w:val="24"/>
                <w:szCs w:val="24"/>
                <w14:textFill>
                  <w14:solidFill>
                    <w14:schemeClr w14:val="tx1"/>
                  </w14:solidFill>
                </w14:textFill>
              </w:rPr>
              <w:t>名称</w:t>
            </w:r>
          </w:p>
        </w:tc>
        <w:tc>
          <w:tcPr>
            <w:tcW w:w="4065"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eastAsia" w:ascii="黑体" w:hAnsi="宋体" w:eastAsia="黑体" w:cs="黑体"/>
                <w:color w:val="000000" w:themeColor="text1"/>
                <w:sz w:val="24"/>
                <w:szCs w:val="24"/>
                <w14:textFill>
                  <w14:solidFill>
                    <w14:schemeClr w14:val="tx1"/>
                  </w14:solidFill>
                </w14:textFill>
              </w:rPr>
              <w:t>文</w:t>
            </w:r>
            <w:r>
              <w:rPr>
                <w:rFonts w:hint="eastAsia" w:ascii="黑体" w:hAnsi="宋体" w:eastAsia="黑体" w:cs="黑体"/>
                <w:color w:val="000000" w:themeColor="text1"/>
                <w:sz w:val="24"/>
                <w:szCs w:val="24"/>
                <w:lang w:val="en-US" w:eastAsia="zh-CN"/>
                <w14:textFill>
                  <w14:solidFill>
                    <w14:schemeClr w14:val="tx1"/>
                  </w14:solidFill>
                </w14:textFill>
              </w:rPr>
              <w:t xml:space="preserve">    </w:t>
            </w:r>
            <w:r>
              <w:rPr>
                <w:rFonts w:hint="eastAsia" w:ascii="黑体" w:hAnsi="宋体" w:eastAsia="黑体" w:cs="黑体"/>
                <w:color w:val="000000" w:themeColor="text1"/>
                <w:sz w:val="24"/>
                <w:szCs w:val="24"/>
                <w14:textFill>
                  <w14:solidFill>
                    <w14:schemeClr w14:val="tx1"/>
                  </w14:solidFill>
                </w14:textFill>
              </w:rPr>
              <w:t>号</w:t>
            </w:r>
          </w:p>
        </w:tc>
        <w:tc>
          <w:tcPr>
            <w:tcW w:w="7415"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eastAsia" w:ascii="黑体" w:hAnsi="宋体" w:eastAsia="黑体" w:cs="黑体"/>
                <w:color w:val="000000" w:themeColor="text1"/>
                <w:sz w:val="24"/>
                <w:szCs w:val="24"/>
                <w14:textFill>
                  <w14:solidFill>
                    <w14:schemeClr w14:val="tx1"/>
                  </w14:solidFill>
                </w14:textFill>
              </w:rPr>
              <w:t>颁布及修改废止情况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25" w:hRule="atLeast"/>
        </w:trPr>
        <w:tc>
          <w:tcPr>
            <w:tcW w:w="830" w:type="dxa"/>
            <w:tcBorders>
              <w:top w:val="nil"/>
              <w:left w:val="single" w:color="000000" w:sz="8" w:space="0"/>
              <w:bottom w:val="single" w:color="auto" w:sz="4" w:space="0"/>
              <w:right w:val="single" w:color="000000" w:sz="8" w:space="0"/>
            </w:tcBorders>
            <w:shd w:val="clear" w:color="auto" w:fill="auto"/>
            <w:noWrap/>
            <w:tcMar>
              <w:top w:w="17" w:type="dxa"/>
              <w:left w:w="17" w:type="dxa"/>
              <w:bottom w:w="0" w:type="dxa"/>
              <w:right w:w="1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rightChars="0"/>
              <w:jc w:val="center"/>
              <w:textAlignment w:val="center"/>
              <w:rPr>
                <w:rFonts w:hint="eastAsia" w:ascii="方正仿宋简体" w:hAnsi="方正仿宋简体" w:eastAsia="方正仿宋简体" w:cs="方正仿宋简体"/>
                <w:color w:val="000000" w:themeColor="text1"/>
                <w:sz w:val="21"/>
                <w:szCs w:val="21"/>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1</w:t>
            </w:r>
          </w:p>
        </w:tc>
        <w:tc>
          <w:tcPr>
            <w:tcW w:w="1590" w:type="dxa"/>
            <w:tcBorders>
              <w:top w:val="nil"/>
              <w:left w:val="nil"/>
              <w:bottom w:val="single" w:color="auto" w:sz="4" w:space="0"/>
              <w:right w:val="single" w:color="000000" w:sz="8" w:space="0"/>
            </w:tcBorders>
            <w:shd w:val="clear" w:color="auto" w:fill="auto"/>
            <w:tcMar>
              <w:top w:w="17" w:type="dxa"/>
              <w:left w:w="17" w:type="dxa"/>
              <w:bottom w:w="0" w:type="dxa"/>
              <w:right w:w="1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210" w:leftChars="0" w:right="0" w:rightChars="0" w:hanging="210" w:hangingChars="100"/>
              <w:jc w:val="both"/>
              <w:textAlignment w:val="center"/>
              <w:rPr>
                <w:rFonts w:hint="eastAsia" w:ascii="方正仿宋简体" w:hAnsi="方正仿宋简体" w:eastAsia="方正仿宋简体" w:cs="方正仿宋简体"/>
                <w:i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i w:val="0"/>
                <w:caps w:val="0"/>
                <w:color w:val="000000" w:themeColor="text1"/>
                <w:spacing w:val="0"/>
                <w:sz w:val="21"/>
                <w:szCs w:val="21"/>
                <w:shd w:val="clear" w:fill="FFFFFF"/>
                <w14:textFill>
                  <w14:solidFill>
                    <w14:schemeClr w14:val="tx1"/>
                  </w14:solidFill>
                </w14:textFill>
              </w:rPr>
              <w:t>中华人民共和国行政处罚法</w:t>
            </w:r>
          </w:p>
        </w:tc>
        <w:tc>
          <w:tcPr>
            <w:tcW w:w="4065" w:type="dxa"/>
            <w:tcBorders>
              <w:top w:val="nil"/>
              <w:left w:val="nil"/>
              <w:bottom w:val="single" w:color="auto" w:sz="4" w:space="0"/>
              <w:right w:val="single" w:color="000000" w:sz="8" w:space="0"/>
            </w:tcBorders>
            <w:shd w:val="clear" w:color="auto" w:fill="auto"/>
            <w:tcMar>
              <w:top w:w="17" w:type="dxa"/>
              <w:left w:w="17" w:type="dxa"/>
              <w:bottom w:w="0" w:type="dxa"/>
              <w:right w:w="1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rightChars="0" w:firstLine="630" w:firstLineChars="300"/>
              <w:jc w:val="both"/>
              <w:textAlignment w:val="center"/>
              <w:rPr>
                <w:rFonts w:hint="eastAsia" w:ascii="方正仿宋简体" w:hAnsi="方正仿宋简体" w:eastAsia="方正仿宋简体" w:cs="方正仿宋简体"/>
                <w:i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i w:val="0"/>
                <w:caps w:val="0"/>
                <w:color w:val="000000" w:themeColor="text1"/>
                <w:spacing w:val="0"/>
                <w:sz w:val="21"/>
                <w:szCs w:val="21"/>
                <w:shd w:val="clear" w:fill="FFFFFF"/>
                <w14:textFill>
                  <w14:solidFill>
                    <w14:schemeClr w14:val="tx1"/>
                  </w14:solidFill>
                </w14:textFill>
              </w:rPr>
              <w:t>中华人民共和国主席令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rightChars="0" w:firstLine="1260" w:firstLineChars="600"/>
              <w:jc w:val="both"/>
              <w:textAlignment w:val="center"/>
              <w:rPr>
                <w:rFonts w:hint="eastAsia" w:ascii="方正仿宋简体" w:hAnsi="方正仿宋简体" w:eastAsia="方正仿宋简体" w:cs="方正仿宋简体"/>
                <w:color w:val="000000" w:themeColor="text1"/>
                <w:sz w:val="21"/>
                <w:szCs w:val="21"/>
                <w14:textFill>
                  <w14:solidFill>
                    <w14:schemeClr w14:val="tx1"/>
                  </w14:solidFill>
                </w14:textFill>
              </w:rPr>
            </w:pPr>
            <w:r>
              <w:rPr>
                <w:rFonts w:hint="eastAsia" w:ascii="方正仿宋简体" w:hAnsi="方正仿宋简体" w:eastAsia="方正仿宋简体" w:cs="方正仿宋简体"/>
                <w:i w:val="0"/>
                <w:caps w:val="0"/>
                <w:color w:val="000000" w:themeColor="text1"/>
                <w:spacing w:val="0"/>
                <w:sz w:val="21"/>
                <w:szCs w:val="21"/>
                <w:shd w:val="clear" w:fill="FFFFFF"/>
                <w14:textFill>
                  <w14:solidFill>
                    <w14:schemeClr w14:val="tx1"/>
                  </w14:solidFill>
                </w14:textFill>
              </w:rPr>
              <w:t>第七十号</w:t>
            </w:r>
          </w:p>
        </w:tc>
        <w:tc>
          <w:tcPr>
            <w:tcW w:w="7415" w:type="dxa"/>
            <w:tcBorders>
              <w:top w:val="nil"/>
              <w:left w:val="nil"/>
              <w:bottom w:val="single" w:color="auto" w:sz="4" w:space="0"/>
              <w:right w:val="single" w:color="000000" w:sz="8" w:space="0"/>
            </w:tcBorders>
            <w:shd w:val="clear" w:color="auto" w:fill="auto"/>
            <w:tcMar>
              <w:top w:w="17" w:type="dxa"/>
              <w:left w:w="17" w:type="dxa"/>
              <w:bottom w:w="0" w:type="dxa"/>
              <w:right w:w="17"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rightChars="0"/>
              <w:jc w:val="center"/>
              <w:textAlignment w:val="center"/>
              <w:rPr>
                <w:rFonts w:hint="eastAsia" w:ascii="方正仿宋简体" w:hAnsi="方正仿宋简体" w:eastAsia="方正仿宋简体" w:cs="方正仿宋简体"/>
                <w:i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i w:val="0"/>
                <w:caps w:val="0"/>
                <w:color w:val="000000" w:themeColor="text1"/>
                <w:spacing w:val="0"/>
                <w:sz w:val="21"/>
                <w:szCs w:val="21"/>
                <w:shd w:val="clear" w:fill="FFFFFF"/>
                <w14:textFill>
                  <w14:solidFill>
                    <w14:schemeClr w14:val="tx1"/>
                  </w14:solidFill>
                </w14:textFill>
              </w:rPr>
              <w:t>中华人民共和国行政处罚法》已由中华人民共和国第十三届全国人民代表大会常务委员会第二十五次会议于2021年1月22日修订通过，现予公布，自2021年7月15日起施行。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30" w:hRule="atLeast"/>
        </w:trPr>
        <w:tc>
          <w:tcPr>
            <w:tcW w:w="83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rightChars="0"/>
              <w:jc w:val="center"/>
              <w:textAlignment w:val="center"/>
              <w:rPr>
                <w:rFonts w:hint="eastAsia" w:ascii="方正仿宋简体" w:hAnsi="方正仿宋简体" w:eastAsia="方正仿宋简体" w:cs="方正仿宋简体"/>
                <w:color w:val="000000" w:themeColor="text1"/>
                <w:sz w:val="21"/>
                <w:szCs w:val="21"/>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2</w:t>
            </w:r>
          </w:p>
        </w:tc>
        <w:tc>
          <w:tcPr>
            <w:tcW w:w="1590" w:type="dxa"/>
            <w:tcBorders>
              <w:top w:val="single" w:color="auto" w:sz="4" w:space="0"/>
              <w:left w:val="nil"/>
              <w:bottom w:val="single" w:color="auto" w:sz="4" w:space="0"/>
              <w:right w:val="single" w:color="000000" w:sz="8"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00" w:lineRule="exact"/>
              <w:ind w:left="0" w:right="0" w:firstLine="0"/>
              <w:jc w:val="center"/>
              <w:rPr>
                <w:rFonts w:hint="eastAsia" w:ascii="方正仿宋简体" w:hAnsi="方正仿宋简体" w:eastAsia="方正仿宋简体" w:cs="方正仿宋简体"/>
                <w:b w:val="0"/>
                <w:bCs/>
                <w:i w:val="0"/>
                <w:caps w:val="0"/>
                <w:color w:val="000000" w:themeColor="text1"/>
                <w:spacing w:val="0"/>
                <w:sz w:val="21"/>
                <w:szCs w:val="21"/>
                <w14:textFill>
                  <w14:solidFill>
                    <w14:schemeClr w14:val="tx1"/>
                  </w14:solidFill>
                </w14:textFill>
              </w:rPr>
            </w:pPr>
            <w:r>
              <w:rPr>
                <w:rFonts w:hint="eastAsia" w:ascii="方正仿宋简体" w:hAnsi="方正仿宋简体" w:eastAsia="方正仿宋简体" w:cs="方正仿宋简体"/>
                <w:b w:val="0"/>
                <w:bCs/>
                <w:i w:val="0"/>
                <w:caps w:val="0"/>
                <w:color w:val="000000" w:themeColor="text1"/>
                <w:spacing w:val="0"/>
                <w:sz w:val="21"/>
                <w:szCs w:val="21"/>
                <w:shd w:val="clear" w:fill="FFFFFF"/>
                <w14:textFill>
                  <w14:solidFill>
                    <w14:schemeClr w14:val="tx1"/>
                  </w14:solidFill>
                </w14:textFill>
              </w:rPr>
              <w:t>中华人民共和国行政复议法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leftChars="0" w:right="0" w:rightChars="0"/>
              <w:jc w:val="center"/>
              <w:textAlignment w:val="center"/>
              <w:rPr>
                <w:rFonts w:hint="eastAsia" w:ascii="方正仿宋简体" w:hAnsi="方正仿宋简体" w:eastAsia="方正仿宋简体" w:cs="方正仿宋简体"/>
                <w:b w:val="0"/>
                <w:bCs/>
                <w:color w:val="000000" w:themeColor="text1"/>
                <w:sz w:val="21"/>
                <w:szCs w:val="21"/>
                <w14:textFill>
                  <w14:solidFill>
                    <w14:schemeClr w14:val="tx1"/>
                  </w14:solidFill>
                </w14:textFill>
              </w:rPr>
            </w:pPr>
          </w:p>
        </w:tc>
        <w:tc>
          <w:tcPr>
            <w:tcW w:w="406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leftChars="0" w:right="0" w:rightChars="0" w:firstLine="420" w:firstLineChars="0"/>
              <w:jc w:val="center"/>
              <w:textAlignment w:val="center"/>
              <w:rPr>
                <w:rFonts w:hint="eastAsia" w:ascii="方正仿宋简体" w:hAnsi="方正仿宋简体" w:eastAsia="方正仿宋简体" w:cs="方正仿宋简体"/>
                <w:color w:val="000000" w:themeColor="text1"/>
                <w:sz w:val="21"/>
                <w:szCs w:val="21"/>
                <w14:textFill>
                  <w14:solidFill>
                    <w14:schemeClr w14:val="tx1"/>
                  </w14:solidFill>
                </w14:textFill>
              </w:rPr>
            </w:pPr>
          </w:p>
        </w:tc>
        <w:tc>
          <w:tcPr>
            <w:tcW w:w="741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leftChars="0" w:right="0" w:rightChars="0" w:firstLine="420" w:firstLineChars="0"/>
              <w:jc w:val="center"/>
              <w:textAlignment w:val="center"/>
              <w:rPr>
                <w:rFonts w:hint="eastAsia" w:ascii="方正仿宋简体" w:hAnsi="方正仿宋简体" w:eastAsia="方正仿宋简体" w:cs="方正仿宋简体"/>
                <w:color w:val="000000" w:themeColor="text1"/>
                <w:sz w:val="21"/>
                <w:szCs w:val="21"/>
                <w14:textFill>
                  <w14:solidFill>
                    <w14:schemeClr w14:val="tx1"/>
                  </w14:solidFill>
                </w14:textFill>
              </w:rPr>
            </w:pPr>
            <w:r>
              <w:rPr>
                <w:rFonts w:hint="eastAsia" w:ascii="方正仿宋简体" w:hAnsi="方正仿宋简体" w:eastAsia="方正仿宋简体" w:cs="方正仿宋简体"/>
                <w:i w:val="0"/>
                <w:caps w:val="0"/>
                <w:color w:val="000000" w:themeColor="text1"/>
                <w:spacing w:val="0"/>
                <w:sz w:val="21"/>
                <w:szCs w:val="21"/>
                <w:shd w:val="clear" w:fill="FFFFFF"/>
                <w14:textFill>
                  <w14:solidFill>
                    <w14:schemeClr w14:val="tx1"/>
                  </w14:solidFill>
                </w14:textFill>
              </w:rPr>
              <w:t>(1999年4月29日第九届全国人民代表大会常务委员会第九次会议通过　根据2009年8月27日第十一届全国人民代表大会常务委员会第十次会议《关于修改部分法律的决定》第一次修正　根据2017年9月1日第十二届全国人民代表大会常务委员会第二十九次会议《关于修改&lt;中华人民共和国法官法&gt;等八部法律的决定》第二次修正)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90" w:hRule="atLeast"/>
        </w:trPr>
        <w:tc>
          <w:tcPr>
            <w:tcW w:w="830" w:type="dxa"/>
            <w:tcBorders>
              <w:top w:val="single" w:color="auto" w:sz="4"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rightChars="0"/>
              <w:jc w:val="center"/>
              <w:textAlignment w:val="center"/>
              <w:rPr>
                <w:rFonts w:hint="eastAsia" w:ascii="方正仿宋简体" w:hAnsi="方正仿宋简体" w:eastAsia="方正仿宋简体" w:cs="方正仿宋简体"/>
                <w:color w:val="000000" w:themeColor="text1"/>
                <w:sz w:val="21"/>
                <w:szCs w:val="21"/>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3</w:t>
            </w:r>
          </w:p>
        </w:tc>
        <w:tc>
          <w:tcPr>
            <w:tcW w:w="1590" w:type="dxa"/>
            <w:tcBorders>
              <w:top w:val="single" w:color="auto" w:sz="4" w:space="0"/>
              <w:left w:val="nil"/>
              <w:bottom w:val="single" w:color="000000" w:sz="8" w:space="0"/>
              <w:right w:val="single" w:color="000000" w:sz="8"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00" w:lineRule="exact"/>
              <w:ind w:left="0" w:right="0" w:firstLine="0"/>
              <w:jc w:val="center"/>
              <w:rPr>
                <w:rFonts w:hint="eastAsia" w:ascii="方正仿宋简体" w:hAnsi="方正仿宋简体" w:eastAsia="方正仿宋简体" w:cs="方正仿宋简体"/>
                <w:b w:val="0"/>
                <w:bCs/>
                <w:i w:val="0"/>
                <w:caps w:val="0"/>
                <w:color w:val="000000" w:themeColor="text1"/>
                <w:spacing w:val="0"/>
                <w:sz w:val="21"/>
                <w:szCs w:val="21"/>
                <w:shd w:val="clear"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00" w:lineRule="exact"/>
              <w:ind w:left="0" w:right="0" w:firstLine="0"/>
              <w:jc w:val="center"/>
              <w:rPr>
                <w:rFonts w:hint="eastAsia" w:ascii="方正仿宋简体" w:hAnsi="方正仿宋简体" w:eastAsia="方正仿宋简体" w:cs="方正仿宋简体"/>
                <w:b w:val="0"/>
                <w:bCs/>
                <w:i w:val="0"/>
                <w:caps w:val="0"/>
                <w:color w:val="000000" w:themeColor="text1"/>
                <w:spacing w:val="0"/>
                <w:sz w:val="21"/>
                <w:szCs w:val="21"/>
                <w14:textFill>
                  <w14:solidFill>
                    <w14:schemeClr w14:val="tx1"/>
                  </w14:solidFill>
                </w14:textFill>
              </w:rPr>
            </w:pPr>
            <w:r>
              <w:rPr>
                <w:rFonts w:hint="eastAsia" w:ascii="方正仿宋简体" w:hAnsi="方正仿宋简体" w:eastAsia="方正仿宋简体" w:cs="方正仿宋简体"/>
                <w:b w:val="0"/>
                <w:bCs/>
                <w:i w:val="0"/>
                <w:caps w:val="0"/>
                <w:color w:val="000000" w:themeColor="text1"/>
                <w:spacing w:val="0"/>
                <w:sz w:val="21"/>
                <w:szCs w:val="21"/>
                <w:shd w:val="clear" w:fill="FFFFFF"/>
                <w14:textFill>
                  <w14:solidFill>
                    <w14:schemeClr w14:val="tx1"/>
                  </w14:solidFill>
                </w14:textFill>
              </w:rPr>
              <w:t>中华人民共和国行政</w:t>
            </w:r>
            <w:r>
              <w:rPr>
                <w:rFonts w:hint="eastAsia" w:ascii="方正仿宋简体" w:hAnsi="方正仿宋简体" w:eastAsia="方正仿宋简体" w:cs="方正仿宋简体"/>
                <w:b w:val="0"/>
                <w:bCs/>
                <w:i w:val="0"/>
                <w:caps w:val="0"/>
                <w:color w:val="000000" w:themeColor="text1"/>
                <w:spacing w:val="0"/>
                <w:sz w:val="21"/>
                <w:szCs w:val="21"/>
                <w:shd w:val="clear" w:fill="FFFFFF"/>
                <w:lang w:eastAsia="zh-CN"/>
                <w14:textFill>
                  <w14:solidFill>
                    <w14:schemeClr w14:val="tx1"/>
                  </w14:solidFill>
                </w14:textFill>
              </w:rPr>
              <w:t>许可</w:t>
            </w:r>
            <w:r>
              <w:rPr>
                <w:rFonts w:hint="eastAsia" w:ascii="方正仿宋简体" w:hAnsi="方正仿宋简体" w:eastAsia="方正仿宋简体" w:cs="方正仿宋简体"/>
                <w:b w:val="0"/>
                <w:bCs/>
                <w:i w:val="0"/>
                <w:caps w:val="0"/>
                <w:color w:val="000000" w:themeColor="text1"/>
                <w:spacing w:val="0"/>
                <w:sz w:val="21"/>
                <w:szCs w:val="21"/>
                <w:shd w:val="clear" w:fill="FFFFFF"/>
                <w14:textFill>
                  <w14:solidFill>
                    <w14:schemeClr w14:val="tx1"/>
                  </w14:solidFill>
                </w14:textFill>
              </w:rPr>
              <w:t>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leftChars="0" w:right="0" w:rightChars="0"/>
              <w:jc w:val="center"/>
              <w:textAlignment w:val="center"/>
              <w:rPr>
                <w:rFonts w:hint="eastAsia" w:ascii="方正仿宋简体" w:hAnsi="方正仿宋简体" w:eastAsia="方正仿宋简体" w:cs="方正仿宋简体"/>
                <w:b w:val="0"/>
                <w:bCs/>
                <w:color w:val="000000" w:themeColor="text1"/>
                <w:sz w:val="21"/>
                <w:szCs w:val="21"/>
                <w14:textFill>
                  <w14:solidFill>
                    <w14:schemeClr w14:val="tx1"/>
                  </w14:solidFill>
                </w14:textFill>
              </w:rPr>
            </w:pPr>
          </w:p>
        </w:tc>
        <w:tc>
          <w:tcPr>
            <w:tcW w:w="406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leftChars="0" w:right="0" w:rightChars="0" w:firstLine="420" w:firstLineChars="0"/>
              <w:jc w:val="center"/>
              <w:textAlignment w:val="center"/>
              <w:rPr>
                <w:rFonts w:hint="eastAsia" w:ascii="方正仿宋简体" w:hAnsi="方正仿宋简体" w:eastAsia="方正仿宋简体" w:cs="方正仿宋简体"/>
                <w:color w:val="000000" w:themeColor="text1"/>
                <w:sz w:val="21"/>
                <w:szCs w:val="21"/>
                <w14:textFill>
                  <w14:solidFill>
                    <w14:schemeClr w14:val="tx1"/>
                  </w14:solidFill>
                </w14:textFill>
              </w:rPr>
            </w:pPr>
          </w:p>
        </w:tc>
        <w:tc>
          <w:tcPr>
            <w:tcW w:w="741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leftChars="0" w:right="0" w:rightChars="0" w:firstLine="420" w:firstLineChars="0"/>
              <w:jc w:val="center"/>
              <w:textAlignment w:val="center"/>
              <w:rPr>
                <w:rFonts w:hint="eastAsia" w:ascii="方正仿宋简体" w:hAnsi="方正仿宋简体" w:eastAsia="方正仿宋简体" w:cs="方正仿宋简体"/>
                <w:color w:val="000000" w:themeColor="text1"/>
                <w:sz w:val="21"/>
                <w:szCs w:val="21"/>
                <w14:textFill>
                  <w14:solidFill>
                    <w14:schemeClr w14:val="tx1"/>
                  </w14:solidFill>
                </w14:textFill>
              </w:rPr>
            </w:pPr>
            <w:r>
              <w:rPr>
                <w:rFonts w:hint="eastAsia" w:ascii="方正仿宋简体" w:hAnsi="方正仿宋简体" w:eastAsia="方正仿宋简体" w:cs="方正仿宋简体"/>
                <w:i w:val="0"/>
                <w:caps w:val="0"/>
                <w:color w:val="000000" w:themeColor="text1"/>
                <w:spacing w:val="0"/>
                <w:sz w:val="21"/>
                <w:szCs w:val="21"/>
                <w:shd w:val="clear" w:fill="FFFFFF"/>
                <w:lang w:eastAsia="zh-CN"/>
                <w14:textFill>
                  <w14:solidFill>
                    <w14:schemeClr w14:val="tx1"/>
                  </w14:solidFill>
                </w14:textFill>
              </w:rPr>
              <w:t>（</w:t>
            </w:r>
            <w:r>
              <w:rPr>
                <w:rFonts w:hint="eastAsia" w:ascii="方正仿宋简体" w:hAnsi="方正仿宋简体" w:eastAsia="方正仿宋简体" w:cs="方正仿宋简体"/>
                <w:i w:val="0"/>
                <w:caps w:val="0"/>
                <w:color w:val="000000" w:themeColor="text1"/>
                <w:spacing w:val="0"/>
                <w:sz w:val="21"/>
                <w:szCs w:val="21"/>
                <w:shd w:val="clear" w:fill="FFFFFF"/>
                <w14:textFill>
                  <w14:solidFill>
                    <w14:schemeClr w14:val="tx1"/>
                  </w14:solidFill>
                </w14:textFill>
              </w:rPr>
              <w:t>2003</w:t>
            </w:r>
            <w:r>
              <w:rPr>
                <w:rFonts w:hint="eastAsia" w:ascii="方正仿宋简体" w:hAnsi="方正仿宋简体" w:eastAsia="方正仿宋简体" w:cs="方正仿宋简体"/>
                <w:i w:val="0"/>
                <w:caps w:val="0"/>
                <w:color w:val="000000" w:themeColor="text1"/>
                <w:spacing w:val="0"/>
                <w:sz w:val="21"/>
                <w:szCs w:val="21"/>
                <w:shd w:val="clear" w:fill="FFFFFF"/>
                <w:lang w:eastAsia="zh-CN"/>
                <w14:textFill>
                  <w14:solidFill>
                    <w14:schemeClr w14:val="tx1"/>
                  </w14:solidFill>
                </w14:textFill>
              </w:rPr>
              <w:t>年</w:t>
            </w:r>
            <w:r>
              <w:rPr>
                <w:rFonts w:hint="eastAsia" w:ascii="方正仿宋简体" w:hAnsi="方正仿宋简体" w:eastAsia="方正仿宋简体" w:cs="方正仿宋简体"/>
                <w:i w:val="0"/>
                <w:caps w:val="0"/>
                <w:color w:val="000000" w:themeColor="text1"/>
                <w:spacing w:val="0"/>
                <w:sz w:val="21"/>
                <w:szCs w:val="21"/>
                <w:shd w:val="clear" w:fill="FFFFFF"/>
                <w14:textFill>
                  <w14:solidFill>
                    <w14:schemeClr w14:val="tx1"/>
                  </w14:solidFill>
                </w14:textFill>
              </w:rPr>
              <w:t>8</w:t>
            </w:r>
            <w:r>
              <w:rPr>
                <w:rFonts w:hint="eastAsia" w:ascii="方正仿宋简体" w:hAnsi="方正仿宋简体" w:eastAsia="方正仿宋简体" w:cs="方正仿宋简体"/>
                <w:i w:val="0"/>
                <w:caps w:val="0"/>
                <w:color w:val="000000" w:themeColor="text1"/>
                <w:spacing w:val="0"/>
                <w:sz w:val="21"/>
                <w:szCs w:val="21"/>
                <w:shd w:val="clear" w:fill="FFFFFF"/>
                <w:lang w:eastAsia="zh-CN"/>
                <w14:textFill>
                  <w14:solidFill>
                    <w14:schemeClr w14:val="tx1"/>
                  </w14:solidFill>
                </w14:textFill>
              </w:rPr>
              <w:t>月</w:t>
            </w:r>
            <w:r>
              <w:rPr>
                <w:rFonts w:hint="eastAsia" w:ascii="方正仿宋简体" w:hAnsi="方正仿宋简体" w:eastAsia="方正仿宋简体" w:cs="方正仿宋简体"/>
                <w:i w:val="0"/>
                <w:caps w:val="0"/>
                <w:color w:val="000000" w:themeColor="text1"/>
                <w:spacing w:val="0"/>
                <w:sz w:val="21"/>
                <w:szCs w:val="21"/>
                <w:shd w:val="clear" w:fill="FFFFFF"/>
                <w14:textFill>
                  <w14:solidFill>
                    <w14:schemeClr w14:val="tx1"/>
                  </w14:solidFill>
                </w14:textFill>
              </w:rPr>
              <w:t>27</w:t>
            </w:r>
            <w:r>
              <w:rPr>
                <w:rFonts w:hint="eastAsia" w:ascii="方正仿宋简体" w:hAnsi="方正仿宋简体" w:eastAsia="方正仿宋简体" w:cs="方正仿宋简体"/>
                <w:i w:val="0"/>
                <w:caps w:val="0"/>
                <w:color w:val="000000" w:themeColor="text1"/>
                <w:spacing w:val="0"/>
                <w:sz w:val="21"/>
                <w:szCs w:val="21"/>
                <w:shd w:val="clear" w:fill="FFFFFF"/>
                <w:lang w:eastAsia="zh-CN"/>
                <w14:textFill>
                  <w14:solidFill>
                    <w14:schemeClr w14:val="tx1"/>
                  </w14:solidFill>
                </w14:textFill>
              </w:rPr>
              <w:t>日第十届全国人民代表大会常务委员会第四次会议通过　根据</w:t>
            </w:r>
            <w:r>
              <w:rPr>
                <w:rFonts w:hint="eastAsia" w:ascii="方正仿宋简体" w:hAnsi="方正仿宋简体" w:eastAsia="方正仿宋简体" w:cs="方正仿宋简体"/>
                <w:i w:val="0"/>
                <w:caps w:val="0"/>
                <w:color w:val="000000" w:themeColor="text1"/>
                <w:spacing w:val="0"/>
                <w:sz w:val="21"/>
                <w:szCs w:val="21"/>
                <w:shd w:val="clear" w:fill="FFFFFF"/>
                <w14:textFill>
                  <w14:solidFill>
                    <w14:schemeClr w14:val="tx1"/>
                  </w14:solidFill>
                </w14:textFill>
              </w:rPr>
              <w:t>2019</w:t>
            </w:r>
            <w:r>
              <w:rPr>
                <w:rFonts w:hint="eastAsia" w:ascii="方正仿宋简体" w:hAnsi="方正仿宋简体" w:eastAsia="方正仿宋简体" w:cs="方正仿宋简体"/>
                <w:i w:val="0"/>
                <w:caps w:val="0"/>
                <w:color w:val="000000" w:themeColor="text1"/>
                <w:spacing w:val="0"/>
                <w:sz w:val="21"/>
                <w:szCs w:val="21"/>
                <w:shd w:val="clear" w:fill="FFFFFF"/>
                <w:lang w:eastAsia="zh-CN"/>
                <w14:textFill>
                  <w14:solidFill>
                    <w14:schemeClr w14:val="tx1"/>
                  </w14:solidFill>
                </w14:textFill>
              </w:rPr>
              <w:t>年</w:t>
            </w:r>
            <w:r>
              <w:rPr>
                <w:rFonts w:hint="eastAsia" w:ascii="方正仿宋简体" w:hAnsi="方正仿宋简体" w:eastAsia="方正仿宋简体" w:cs="方正仿宋简体"/>
                <w:i w:val="0"/>
                <w:caps w:val="0"/>
                <w:color w:val="000000" w:themeColor="text1"/>
                <w:spacing w:val="0"/>
                <w:sz w:val="21"/>
                <w:szCs w:val="21"/>
                <w:shd w:val="clear" w:fill="FFFFFF"/>
                <w14:textFill>
                  <w14:solidFill>
                    <w14:schemeClr w14:val="tx1"/>
                  </w14:solidFill>
                </w14:textFill>
              </w:rPr>
              <w:t>4</w:t>
            </w:r>
            <w:r>
              <w:rPr>
                <w:rFonts w:hint="eastAsia" w:ascii="方正仿宋简体" w:hAnsi="方正仿宋简体" w:eastAsia="方正仿宋简体" w:cs="方正仿宋简体"/>
                <w:i w:val="0"/>
                <w:caps w:val="0"/>
                <w:color w:val="000000" w:themeColor="text1"/>
                <w:spacing w:val="0"/>
                <w:sz w:val="21"/>
                <w:szCs w:val="21"/>
                <w:shd w:val="clear" w:fill="FFFFFF"/>
                <w:lang w:eastAsia="zh-CN"/>
                <w14:textFill>
                  <w14:solidFill>
                    <w14:schemeClr w14:val="tx1"/>
                  </w14:solidFill>
                </w14:textFill>
              </w:rPr>
              <w:t>月</w:t>
            </w:r>
            <w:r>
              <w:rPr>
                <w:rFonts w:hint="eastAsia" w:ascii="方正仿宋简体" w:hAnsi="方正仿宋简体" w:eastAsia="方正仿宋简体" w:cs="方正仿宋简体"/>
                <w:i w:val="0"/>
                <w:caps w:val="0"/>
                <w:color w:val="000000" w:themeColor="text1"/>
                <w:spacing w:val="0"/>
                <w:sz w:val="21"/>
                <w:szCs w:val="21"/>
                <w:shd w:val="clear" w:fill="FFFFFF"/>
                <w14:textFill>
                  <w14:solidFill>
                    <w14:schemeClr w14:val="tx1"/>
                  </w14:solidFill>
                </w14:textFill>
              </w:rPr>
              <w:t>23</w:t>
            </w:r>
            <w:r>
              <w:rPr>
                <w:rFonts w:hint="eastAsia" w:ascii="方正仿宋简体" w:hAnsi="方正仿宋简体" w:eastAsia="方正仿宋简体" w:cs="方正仿宋简体"/>
                <w:i w:val="0"/>
                <w:caps w:val="0"/>
                <w:color w:val="000000" w:themeColor="text1"/>
                <w:spacing w:val="0"/>
                <w:sz w:val="21"/>
                <w:szCs w:val="21"/>
                <w:shd w:val="clear" w:fill="FFFFFF"/>
                <w:lang w:eastAsia="zh-CN"/>
                <w14:textFill>
                  <w14:solidFill>
                    <w14:schemeClr w14:val="tx1"/>
                  </w14:solidFill>
                </w14:textFill>
              </w:rPr>
              <w:t>日第十三届全国人民代表大会常务委员会第十次会议《关于修改</w:t>
            </w:r>
            <w:r>
              <w:rPr>
                <w:rFonts w:hint="eastAsia" w:ascii="方正仿宋简体" w:hAnsi="方正仿宋简体" w:eastAsia="方正仿宋简体" w:cs="方正仿宋简体"/>
                <w:i w:val="0"/>
                <w:caps w:val="0"/>
                <w:color w:val="000000" w:themeColor="text1"/>
                <w:spacing w:val="0"/>
                <w:sz w:val="21"/>
                <w:szCs w:val="21"/>
                <w:shd w:val="clear" w:fill="FFFFFF"/>
                <w14:textFill>
                  <w14:solidFill>
                    <w14:schemeClr w14:val="tx1"/>
                  </w14:solidFill>
                </w14:textFill>
              </w:rPr>
              <w:t>&lt;</w:t>
            </w:r>
            <w:r>
              <w:rPr>
                <w:rFonts w:hint="eastAsia" w:ascii="方正仿宋简体" w:hAnsi="方正仿宋简体" w:eastAsia="方正仿宋简体" w:cs="方正仿宋简体"/>
                <w:i w:val="0"/>
                <w:caps w:val="0"/>
                <w:color w:val="000000" w:themeColor="text1"/>
                <w:spacing w:val="0"/>
                <w:sz w:val="21"/>
                <w:szCs w:val="21"/>
                <w:shd w:val="clear" w:fill="FFFFFF"/>
                <w:lang w:eastAsia="zh-CN"/>
                <w14:textFill>
                  <w14:solidFill>
                    <w14:schemeClr w14:val="tx1"/>
                  </w14:solidFill>
                </w14:textFill>
              </w:rPr>
              <w:t>中华人民共和国建筑法</w:t>
            </w:r>
            <w:r>
              <w:rPr>
                <w:rFonts w:hint="eastAsia" w:ascii="方正仿宋简体" w:hAnsi="方正仿宋简体" w:eastAsia="方正仿宋简体" w:cs="方正仿宋简体"/>
                <w:i w:val="0"/>
                <w:caps w:val="0"/>
                <w:color w:val="000000" w:themeColor="text1"/>
                <w:spacing w:val="0"/>
                <w:sz w:val="21"/>
                <w:szCs w:val="21"/>
                <w:shd w:val="clear" w:fill="FFFFFF"/>
                <w14:textFill>
                  <w14:solidFill>
                    <w14:schemeClr w14:val="tx1"/>
                  </w14:solidFill>
                </w14:textFill>
              </w:rPr>
              <w:t>&gt;</w:t>
            </w:r>
            <w:r>
              <w:rPr>
                <w:rFonts w:hint="eastAsia" w:ascii="方正仿宋简体" w:hAnsi="方正仿宋简体" w:eastAsia="方正仿宋简体" w:cs="方正仿宋简体"/>
                <w:i w:val="0"/>
                <w:caps w:val="0"/>
                <w:color w:val="000000" w:themeColor="text1"/>
                <w:spacing w:val="0"/>
                <w:sz w:val="21"/>
                <w:szCs w:val="21"/>
                <w:shd w:val="clear" w:fill="FFFFFF"/>
                <w:lang w:eastAsia="zh-CN"/>
                <w14:textFill>
                  <w14:solidFill>
                    <w14:schemeClr w14:val="tx1"/>
                  </w14:solidFill>
                </w14:textFill>
              </w:rPr>
              <w:t>等八部法律的决定》修正）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95" w:hRule="atLeast"/>
        </w:trPr>
        <w:tc>
          <w:tcPr>
            <w:tcW w:w="830" w:type="dxa"/>
            <w:tcBorders>
              <w:top w:val="nil"/>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4</w:t>
            </w:r>
          </w:p>
        </w:tc>
        <w:tc>
          <w:tcPr>
            <w:tcW w:w="1590" w:type="dxa"/>
            <w:tcBorders>
              <w:top w:val="nil"/>
              <w:left w:val="nil"/>
              <w:bottom w:val="single" w:color="auto" w:sz="4" w:space="0"/>
              <w:right w:val="single" w:color="000000" w:sz="8"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000000" w:themeColor="text1"/>
                <w:sz w:val="21"/>
                <w:szCs w:val="21"/>
                <w:lang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eastAsia="zh-CN"/>
                <w14:textFill>
                  <w14:solidFill>
                    <w14:schemeClr w14:val="tx1"/>
                  </w14:solidFill>
                </w14:textFill>
              </w:rPr>
              <w:t>中华人民共和国行政诉讼法</w:t>
            </w:r>
          </w:p>
        </w:tc>
        <w:tc>
          <w:tcPr>
            <w:tcW w:w="406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both"/>
              <w:textAlignment w:val="center"/>
              <w:rPr>
                <w:rFonts w:hint="eastAsia" w:ascii="方正仿宋简体" w:hAnsi="方正仿宋简体" w:eastAsia="方正仿宋简体" w:cs="方正仿宋简体"/>
                <w:color w:val="000000" w:themeColor="text1"/>
                <w:sz w:val="21"/>
                <w:szCs w:val="21"/>
                <w14:textFill>
                  <w14:solidFill>
                    <w14:schemeClr w14:val="tx1"/>
                  </w14:solidFill>
                </w14:textFill>
              </w:rPr>
            </w:pPr>
          </w:p>
        </w:tc>
        <w:tc>
          <w:tcPr>
            <w:tcW w:w="741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420"/>
              <w:jc w:val="center"/>
              <w:textAlignment w:val="center"/>
              <w:rPr>
                <w:rFonts w:hint="eastAsia" w:ascii="方正仿宋简体" w:hAnsi="方正仿宋简体" w:eastAsia="方正仿宋简体" w:cs="方正仿宋简体"/>
                <w:color w:val="000000" w:themeColor="text1"/>
                <w:sz w:val="21"/>
                <w:szCs w:val="21"/>
                <w14:textFill>
                  <w14:solidFill>
                    <w14:schemeClr w14:val="tx1"/>
                  </w14:solidFill>
                </w14:textFill>
              </w:rPr>
            </w:pPr>
            <w:r>
              <w:rPr>
                <w:rFonts w:hint="eastAsia" w:ascii="方正仿宋简体" w:hAnsi="方正仿宋简体" w:eastAsia="方正仿宋简体" w:cs="方正仿宋简体"/>
                <w:i w:val="0"/>
                <w:iCs w:val="0"/>
                <w:caps w:val="0"/>
                <w:color w:val="000000" w:themeColor="text1"/>
                <w:spacing w:val="0"/>
                <w:sz w:val="21"/>
                <w:szCs w:val="21"/>
                <w:shd w:val="clear" w:fill="FFFFFF"/>
                <w:lang w:val="en-US"/>
                <w14:textFill>
                  <w14:solidFill>
                    <w14:schemeClr w14:val="tx1"/>
                  </w14:solidFill>
                </w14:textFill>
              </w:rPr>
              <w:t>1989</w:t>
            </w:r>
            <w:r>
              <w:rPr>
                <w:rFonts w:hint="eastAsia" w:ascii="方正仿宋简体" w:hAnsi="方正仿宋简体" w:eastAsia="方正仿宋简体" w:cs="方正仿宋简体"/>
                <w:i w:val="0"/>
                <w:iCs w:val="0"/>
                <w:caps w:val="0"/>
                <w:color w:val="000000" w:themeColor="text1"/>
                <w:spacing w:val="0"/>
                <w:sz w:val="21"/>
                <w:szCs w:val="21"/>
                <w:shd w:val="clear" w:fill="FFFFFF"/>
                <w14:textFill>
                  <w14:solidFill>
                    <w14:schemeClr w14:val="tx1"/>
                  </w14:solidFill>
                </w14:textFill>
              </w:rPr>
              <w:t>年</w:t>
            </w:r>
            <w:r>
              <w:rPr>
                <w:rFonts w:hint="eastAsia" w:ascii="方正仿宋简体" w:hAnsi="方正仿宋简体" w:eastAsia="方正仿宋简体" w:cs="方正仿宋简体"/>
                <w:i w:val="0"/>
                <w:iCs w:val="0"/>
                <w:caps w:val="0"/>
                <w:color w:val="000000" w:themeColor="text1"/>
                <w:spacing w:val="0"/>
                <w:sz w:val="21"/>
                <w:szCs w:val="21"/>
                <w:shd w:val="clear" w:fill="FFFFFF"/>
                <w:lang w:val="en-US"/>
                <w14:textFill>
                  <w14:solidFill>
                    <w14:schemeClr w14:val="tx1"/>
                  </w14:solidFill>
                </w14:textFill>
              </w:rPr>
              <w:t>4</w:t>
            </w:r>
            <w:r>
              <w:rPr>
                <w:rFonts w:hint="eastAsia" w:ascii="方正仿宋简体" w:hAnsi="方正仿宋简体" w:eastAsia="方正仿宋简体" w:cs="方正仿宋简体"/>
                <w:i w:val="0"/>
                <w:iCs w:val="0"/>
                <w:caps w:val="0"/>
                <w:color w:val="000000" w:themeColor="text1"/>
                <w:spacing w:val="0"/>
                <w:sz w:val="21"/>
                <w:szCs w:val="21"/>
                <w:shd w:val="clear" w:fill="FFFFFF"/>
                <w14:textFill>
                  <w14:solidFill>
                    <w14:schemeClr w14:val="tx1"/>
                  </w14:solidFill>
                </w14:textFill>
              </w:rPr>
              <w:t>月</w:t>
            </w:r>
            <w:r>
              <w:rPr>
                <w:rFonts w:hint="eastAsia" w:ascii="方正仿宋简体" w:hAnsi="方正仿宋简体" w:eastAsia="方正仿宋简体" w:cs="方正仿宋简体"/>
                <w:i w:val="0"/>
                <w:iCs w:val="0"/>
                <w:caps w:val="0"/>
                <w:color w:val="000000" w:themeColor="text1"/>
                <w:spacing w:val="0"/>
                <w:sz w:val="21"/>
                <w:szCs w:val="21"/>
                <w:shd w:val="clear" w:fill="FFFFFF"/>
                <w:lang w:val="en-US"/>
                <w14:textFill>
                  <w14:solidFill>
                    <w14:schemeClr w14:val="tx1"/>
                  </w14:solidFill>
                </w14:textFill>
              </w:rPr>
              <w:t>4</w:t>
            </w:r>
            <w:r>
              <w:rPr>
                <w:rFonts w:hint="eastAsia" w:ascii="方正仿宋简体" w:hAnsi="方正仿宋简体" w:eastAsia="方正仿宋简体" w:cs="方正仿宋简体"/>
                <w:i w:val="0"/>
                <w:iCs w:val="0"/>
                <w:caps w:val="0"/>
                <w:color w:val="000000" w:themeColor="text1"/>
                <w:spacing w:val="0"/>
                <w:sz w:val="21"/>
                <w:szCs w:val="21"/>
                <w:shd w:val="clear" w:fill="FFFFFF"/>
                <w14:textFill>
                  <w14:solidFill>
                    <w14:schemeClr w14:val="tx1"/>
                  </w14:solidFill>
                </w14:textFill>
              </w:rPr>
              <w:t>日第七届</w:t>
            </w:r>
            <w:r>
              <w:rPr>
                <w:rFonts w:hint="eastAsia" w:ascii="方正仿宋简体" w:hAnsi="方正仿宋简体" w:eastAsia="方正仿宋简体" w:cs="方正仿宋简体"/>
                <w:i w:val="0"/>
                <w:iCs w:val="0"/>
                <w:caps w:val="0"/>
                <w:color w:val="000000" w:themeColor="text1"/>
                <w:spacing w:val="0"/>
                <w:sz w:val="21"/>
                <w:szCs w:val="21"/>
                <w:u w:val="none"/>
                <w:shd w:val="clear" w:fill="FFFFFF"/>
                <w:lang w:val="en-US"/>
                <w14:textFill>
                  <w14:solidFill>
                    <w14:schemeClr w14:val="tx1"/>
                  </w14:solidFill>
                </w14:textFill>
              </w:rPr>
              <w:fldChar w:fldCharType="begin"/>
            </w:r>
            <w:r>
              <w:rPr>
                <w:rFonts w:hint="eastAsia" w:ascii="方正仿宋简体" w:hAnsi="方正仿宋简体" w:eastAsia="方正仿宋简体" w:cs="方正仿宋简体"/>
                <w:i w:val="0"/>
                <w:iCs w:val="0"/>
                <w:caps w:val="0"/>
                <w:color w:val="000000" w:themeColor="text1"/>
                <w:spacing w:val="0"/>
                <w:sz w:val="21"/>
                <w:szCs w:val="21"/>
                <w:u w:val="none"/>
                <w:shd w:val="clear" w:fill="FFFFFF"/>
                <w:lang w:val="en-US"/>
                <w14:textFill>
                  <w14:solidFill>
                    <w14:schemeClr w14:val="tx1"/>
                  </w14:solidFill>
                </w14:textFill>
              </w:rPr>
              <w:instrText xml:space="preserve"> HYPERLINK "https://baike.baidu.com/item/%E5%85%A8%E5%9B%BD%E4%BA%BA%E6%B0%91%E4%BB%A3%E8%A1%A8%E5%A4%A7%E4%BC%9A/117422" \t "https://baike.baidu.com/item/%E4%B8%AD%E5%8D%8E%E4%BA%BA%E6%B0%91%E5%85%B1%E5%92%8C%E5%9B%BD%E8%A1%8C%E6%94%BF%E8%AF%89%E8%AE%BC" </w:instrText>
            </w:r>
            <w:r>
              <w:rPr>
                <w:rFonts w:hint="eastAsia" w:ascii="方正仿宋简体" w:hAnsi="方正仿宋简体" w:eastAsia="方正仿宋简体" w:cs="方正仿宋简体"/>
                <w:i w:val="0"/>
                <w:iCs w:val="0"/>
                <w:caps w:val="0"/>
                <w:color w:val="000000" w:themeColor="text1"/>
                <w:spacing w:val="0"/>
                <w:sz w:val="21"/>
                <w:szCs w:val="21"/>
                <w:u w:val="none"/>
                <w:shd w:val="clear" w:fill="FFFFFF"/>
                <w:lang w:val="en-US"/>
                <w14:textFill>
                  <w14:solidFill>
                    <w14:schemeClr w14:val="tx1"/>
                  </w14:solidFill>
                </w14:textFill>
              </w:rPr>
              <w:fldChar w:fldCharType="separate"/>
            </w:r>
            <w:r>
              <w:rPr>
                <w:rStyle w:val="10"/>
                <w:rFonts w:hint="eastAsia" w:ascii="方正仿宋简体" w:hAnsi="方正仿宋简体" w:eastAsia="方正仿宋简体" w:cs="方正仿宋简体"/>
                <w:i w:val="0"/>
                <w:iCs w:val="0"/>
                <w:caps w:val="0"/>
                <w:color w:val="000000" w:themeColor="text1"/>
                <w:spacing w:val="0"/>
                <w:sz w:val="21"/>
                <w:szCs w:val="21"/>
                <w:u w:val="none"/>
                <w:shd w:val="clear" w:fill="FFFFFF"/>
                <w:lang w:val="en-US"/>
                <w14:textFill>
                  <w14:solidFill>
                    <w14:schemeClr w14:val="tx1"/>
                  </w14:solidFill>
                </w14:textFill>
              </w:rPr>
              <w:t>全国人民代表大会</w:t>
            </w:r>
            <w:r>
              <w:rPr>
                <w:rFonts w:hint="eastAsia" w:ascii="方正仿宋简体" w:hAnsi="方正仿宋简体" w:eastAsia="方正仿宋简体" w:cs="方正仿宋简体"/>
                <w:i w:val="0"/>
                <w:iCs w:val="0"/>
                <w:caps w:val="0"/>
                <w:color w:val="000000" w:themeColor="text1"/>
                <w:spacing w:val="0"/>
                <w:sz w:val="21"/>
                <w:szCs w:val="21"/>
                <w:u w:val="none"/>
                <w:shd w:val="clear" w:fill="FFFFFF"/>
                <w:lang w:val="en-US"/>
                <w14:textFill>
                  <w14:solidFill>
                    <w14:schemeClr w14:val="tx1"/>
                  </w14:solidFill>
                </w14:textFill>
              </w:rPr>
              <w:fldChar w:fldCharType="end"/>
            </w:r>
            <w:r>
              <w:rPr>
                <w:rFonts w:hint="eastAsia" w:ascii="方正仿宋简体" w:hAnsi="方正仿宋简体" w:eastAsia="方正仿宋简体" w:cs="方正仿宋简体"/>
                <w:i w:val="0"/>
                <w:iCs w:val="0"/>
                <w:caps w:val="0"/>
                <w:color w:val="000000" w:themeColor="text1"/>
                <w:spacing w:val="0"/>
                <w:sz w:val="21"/>
                <w:szCs w:val="21"/>
                <w:shd w:val="clear" w:fill="FFFFFF"/>
                <w14:textFill>
                  <w14:solidFill>
                    <w14:schemeClr w14:val="tx1"/>
                  </w14:solidFill>
                </w14:textFill>
              </w:rPr>
              <w:t>第二次会议通过，根据</w:t>
            </w:r>
            <w:r>
              <w:rPr>
                <w:rFonts w:hint="eastAsia" w:ascii="方正仿宋简体" w:hAnsi="方正仿宋简体" w:eastAsia="方正仿宋简体" w:cs="方正仿宋简体"/>
                <w:i w:val="0"/>
                <w:iCs w:val="0"/>
                <w:caps w:val="0"/>
                <w:color w:val="000000" w:themeColor="text1"/>
                <w:spacing w:val="0"/>
                <w:sz w:val="21"/>
                <w:szCs w:val="21"/>
                <w:shd w:val="clear" w:fill="FFFFFF"/>
                <w:lang w:val="en-US"/>
                <w14:textFill>
                  <w14:solidFill>
                    <w14:schemeClr w14:val="tx1"/>
                  </w14:solidFill>
                </w14:textFill>
              </w:rPr>
              <w:t>2014</w:t>
            </w:r>
            <w:r>
              <w:rPr>
                <w:rFonts w:hint="eastAsia" w:ascii="方正仿宋简体" w:hAnsi="方正仿宋简体" w:eastAsia="方正仿宋简体" w:cs="方正仿宋简体"/>
                <w:i w:val="0"/>
                <w:iCs w:val="0"/>
                <w:caps w:val="0"/>
                <w:color w:val="000000" w:themeColor="text1"/>
                <w:spacing w:val="0"/>
                <w:sz w:val="21"/>
                <w:szCs w:val="21"/>
                <w:shd w:val="clear" w:fill="FFFFFF"/>
                <w14:textFill>
                  <w14:solidFill>
                    <w14:schemeClr w14:val="tx1"/>
                  </w14:solidFill>
                </w14:textFill>
              </w:rPr>
              <w:t>年</w:t>
            </w:r>
            <w:r>
              <w:rPr>
                <w:rFonts w:hint="eastAsia" w:ascii="方正仿宋简体" w:hAnsi="方正仿宋简体" w:eastAsia="方正仿宋简体" w:cs="方正仿宋简体"/>
                <w:i w:val="0"/>
                <w:iCs w:val="0"/>
                <w:caps w:val="0"/>
                <w:color w:val="000000" w:themeColor="text1"/>
                <w:spacing w:val="0"/>
                <w:sz w:val="21"/>
                <w:szCs w:val="21"/>
                <w:shd w:val="clear" w:fill="FFFFFF"/>
                <w:lang w:val="en-US"/>
                <w14:textFill>
                  <w14:solidFill>
                    <w14:schemeClr w14:val="tx1"/>
                  </w14:solidFill>
                </w14:textFill>
              </w:rPr>
              <w:t>11</w:t>
            </w:r>
            <w:r>
              <w:rPr>
                <w:rFonts w:hint="eastAsia" w:ascii="方正仿宋简体" w:hAnsi="方正仿宋简体" w:eastAsia="方正仿宋简体" w:cs="方正仿宋简体"/>
                <w:i w:val="0"/>
                <w:iCs w:val="0"/>
                <w:caps w:val="0"/>
                <w:color w:val="000000" w:themeColor="text1"/>
                <w:spacing w:val="0"/>
                <w:sz w:val="21"/>
                <w:szCs w:val="21"/>
                <w:shd w:val="clear" w:fill="FFFFFF"/>
                <w14:textFill>
                  <w14:solidFill>
                    <w14:schemeClr w14:val="tx1"/>
                  </w14:solidFill>
                </w14:textFill>
              </w:rPr>
              <w:t>月</w:t>
            </w:r>
            <w:r>
              <w:rPr>
                <w:rFonts w:hint="eastAsia" w:ascii="方正仿宋简体" w:hAnsi="方正仿宋简体" w:eastAsia="方正仿宋简体" w:cs="方正仿宋简体"/>
                <w:i w:val="0"/>
                <w:iCs w:val="0"/>
                <w:caps w:val="0"/>
                <w:color w:val="000000" w:themeColor="text1"/>
                <w:spacing w:val="0"/>
                <w:sz w:val="21"/>
                <w:szCs w:val="21"/>
                <w:shd w:val="clear" w:fill="FFFFFF"/>
                <w:lang w:val="en-US"/>
                <w14:textFill>
                  <w14:solidFill>
                    <w14:schemeClr w14:val="tx1"/>
                  </w14:solidFill>
                </w14:textFill>
              </w:rPr>
              <w:t>1</w:t>
            </w:r>
            <w:r>
              <w:rPr>
                <w:rFonts w:hint="eastAsia" w:ascii="方正仿宋简体" w:hAnsi="方正仿宋简体" w:eastAsia="方正仿宋简体" w:cs="方正仿宋简体"/>
                <w:i w:val="0"/>
                <w:iCs w:val="0"/>
                <w:caps w:val="0"/>
                <w:color w:val="000000" w:themeColor="text1"/>
                <w:spacing w:val="0"/>
                <w:sz w:val="21"/>
                <w:szCs w:val="21"/>
                <w:shd w:val="clear" w:fill="FFFFFF"/>
                <w14:textFill>
                  <w14:solidFill>
                    <w14:schemeClr w14:val="tx1"/>
                  </w14:solidFill>
                </w14:textFill>
              </w:rPr>
              <w:t>日第十二届全国人民代表大会常务委员会第十一次会议《关于修改〈中华人民共和国行政诉讼法〉的决定》第一次修正，根据</w:t>
            </w:r>
            <w:r>
              <w:rPr>
                <w:rFonts w:hint="eastAsia" w:ascii="方正仿宋简体" w:hAnsi="方正仿宋简体" w:eastAsia="方正仿宋简体" w:cs="方正仿宋简体"/>
                <w:i w:val="0"/>
                <w:iCs w:val="0"/>
                <w:caps w:val="0"/>
                <w:color w:val="000000" w:themeColor="text1"/>
                <w:spacing w:val="0"/>
                <w:sz w:val="21"/>
                <w:szCs w:val="21"/>
                <w:shd w:val="clear" w:fill="FFFFFF"/>
                <w:lang w:val="en-US"/>
                <w14:textFill>
                  <w14:solidFill>
                    <w14:schemeClr w14:val="tx1"/>
                  </w14:solidFill>
                </w14:textFill>
              </w:rPr>
              <w:t>2017</w:t>
            </w:r>
            <w:r>
              <w:rPr>
                <w:rFonts w:hint="eastAsia" w:ascii="方正仿宋简体" w:hAnsi="方正仿宋简体" w:eastAsia="方正仿宋简体" w:cs="方正仿宋简体"/>
                <w:i w:val="0"/>
                <w:iCs w:val="0"/>
                <w:caps w:val="0"/>
                <w:color w:val="000000" w:themeColor="text1"/>
                <w:spacing w:val="0"/>
                <w:sz w:val="21"/>
                <w:szCs w:val="21"/>
                <w:shd w:val="clear" w:fill="FFFFFF"/>
                <w14:textFill>
                  <w14:solidFill>
                    <w14:schemeClr w14:val="tx1"/>
                  </w14:solidFill>
                </w14:textFill>
              </w:rPr>
              <w:t>年</w:t>
            </w:r>
            <w:r>
              <w:rPr>
                <w:rFonts w:hint="eastAsia" w:ascii="方正仿宋简体" w:hAnsi="方正仿宋简体" w:eastAsia="方正仿宋简体" w:cs="方正仿宋简体"/>
                <w:i w:val="0"/>
                <w:iCs w:val="0"/>
                <w:caps w:val="0"/>
                <w:color w:val="000000" w:themeColor="text1"/>
                <w:spacing w:val="0"/>
                <w:sz w:val="21"/>
                <w:szCs w:val="21"/>
                <w:shd w:val="clear" w:fill="FFFFFF"/>
                <w:lang w:val="en-US"/>
                <w14:textFill>
                  <w14:solidFill>
                    <w14:schemeClr w14:val="tx1"/>
                  </w14:solidFill>
                </w14:textFill>
              </w:rPr>
              <w:t>6</w:t>
            </w:r>
            <w:r>
              <w:rPr>
                <w:rFonts w:hint="eastAsia" w:ascii="方正仿宋简体" w:hAnsi="方正仿宋简体" w:eastAsia="方正仿宋简体" w:cs="方正仿宋简体"/>
                <w:i w:val="0"/>
                <w:iCs w:val="0"/>
                <w:caps w:val="0"/>
                <w:color w:val="000000" w:themeColor="text1"/>
                <w:spacing w:val="0"/>
                <w:sz w:val="21"/>
                <w:szCs w:val="21"/>
                <w:shd w:val="clear" w:fill="FFFFFF"/>
                <w14:textFill>
                  <w14:solidFill>
                    <w14:schemeClr w14:val="tx1"/>
                  </w14:solidFill>
                </w14:textFill>
              </w:rPr>
              <w:t>月</w:t>
            </w:r>
            <w:r>
              <w:rPr>
                <w:rFonts w:hint="eastAsia" w:ascii="方正仿宋简体" w:hAnsi="方正仿宋简体" w:eastAsia="方正仿宋简体" w:cs="方正仿宋简体"/>
                <w:i w:val="0"/>
                <w:iCs w:val="0"/>
                <w:caps w:val="0"/>
                <w:color w:val="000000" w:themeColor="text1"/>
                <w:spacing w:val="0"/>
                <w:sz w:val="21"/>
                <w:szCs w:val="21"/>
                <w:shd w:val="clear" w:fill="FFFFFF"/>
                <w:lang w:val="en-US"/>
                <w14:textFill>
                  <w14:solidFill>
                    <w14:schemeClr w14:val="tx1"/>
                  </w14:solidFill>
                </w14:textFill>
              </w:rPr>
              <w:t>27</w:t>
            </w:r>
            <w:r>
              <w:rPr>
                <w:rFonts w:hint="eastAsia" w:ascii="方正仿宋简体" w:hAnsi="方正仿宋简体" w:eastAsia="方正仿宋简体" w:cs="方正仿宋简体"/>
                <w:i w:val="0"/>
                <w:iCs w:val="0"/>
                <w:caps w:val="0"/>
                <w:color w:val="000000" w:themeColor="text1"/>
                <w:spacing w:val="0"/>
                <w:sz w:val="21"/>
                <w:szCs w:val="21"/>
                <w:shd w:val="clear" w:fill="FFFFFF"/>
                <w14:textFill>
                  <w14:solidFill>
                    <w14:schemeClr w14:val="tx1"/>
                  </w14:solidFill>
                </w14:textFill>
              </w:rPr>
              <w:t>日第十二届全国人民代表大会常务委员会第二十八次会议《关于修改〈中华人民共和国民事诉讼法〉和〈中华人民共和国行政诉讼法〉的决定》第二次修正。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75" w:hRule="atLeast"/>
        </w:trPr>
        <w:tc>
          <w:tcPr>
            <w:tcW w:w="83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5</w:t>
            </w:r>
          </w:p>
        </w:tc>
        <w:tc>
          <w:tcPr>
            <w:tcW w:w="1590" w:type="dxa"/>
            <w:tcBorders>
              <w:top w:val="single" w:color="auto" w:sz="4" w:space="0"/>
              <w:left w:val="nil"/>
              <w:bottom w:val="single" w:color="auto" w:sz="4" w:space="0"/>
              <w:right w:val="single" w:color="000000" w:sz="8"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000000" w:themeColor="text1"/>
                <w:sz w:val="21"/>
                <w:szCs w:val="21"/>
                <w:lang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eastAsia="zh-CN"/>
                <w14:textFill>
                  <w14:solidFill>
                    <w14:schemeClr w14:val="tx1"/>
                  </w14:solidFill>
                </w14:textFill>
              </w:rPr>
              <w:t>中华人民共和国行政强制法</w:t>
            </w:r>
          </w:p>
        </w:tc>
        <w:tc>
          <w:tcPr>
            <w:tcW w:w="406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both"/>
              <w:textAlignment w:val="center"/>
              <w:rPr>
                <w:rFonts w:hint="eastAsia" w:ascii="方正仿宋简体" w:hAnsi="方正仿宋简体" w:eastAsia="方正仿宋简体" w:cs="方正仿宋简体"/>
                <w:color w:val="000000" w:themeColor="text1"/>
                <w:sz w:val="21"/>
                <w:szCs w:val="21"/>
                <w14:textFill>
                  <w14:solidFill>
                    <w14:schemeClr w14:val="tx1"/>
                  </w14:solidFill>
                </w14:textFill>
              </w:rPr>
            </w:pPr>
          </w:p>
        </w:tc>
        <w:tc>
          <w:tcPr>
            <w:tcW w:w="741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420"/>
              <w:jc w:val="center"/>
              <w:textAlignment w:val="center"/>
              <w:rPr>
                <w:rFonts w:hint="eastAsia" w:ascii="方正仿宋简体" w:hAnsi="方正仿宋简体" w:eastAsia="方正仿宋简体" w:cs="方正仿宋简体"/>
                <w:color w:val="000000" w:themeColor="text1"/>
                <w:sz w:val="21"/>
                <w:szCs w:val="21"/>
                <w14:textFill>
                  <w14:solidFill>
                    <w14:schemeClr w14:val="tx1"/>
                  </w14:solidFill>
                </w14:textFill>
              </w:rPr>
            </w:pPr>
            <w:r>
              <w:rPr>
                <w:rFonts w:hint="eastAsia" w:ascii="方正仿宋简体" w:hAnsi="方正仿宋简体" w:eastAsia="方正仿宋简体" w:cs="方正仿宋简体"/>
                <w:i w:val="0"/>
                <w:iCs w:val="0"/>
                <w:caps w:val="0"/>
                <w:color w:val="000000" w:themeColor="text1"/>
                <w:spacing w:val="0"/>
                <w:sz w:val="21"/>
                <w:szCs w:val="21"/>
                <w:shd w:val="clear" w:fill="FFFFFF"/>
                <w14:textFill>
                  <w14:solidFill>
                    <w14:schemeClr w14:val="tx1"/>
                  </w14:solidFill>
                </w14:textFill>
              </w:rPr>
              <w:t>1996年3月17日第八届全国人民代表大会第四次会议通过，根据2009年8月27日第十一届全国人民代表大会常务委员会第十次会议《关于修改部分法律的决定》第一次修正，根据2017年9月1日第十二届全国人民代表大会常务委员会第二十九次会议《关于修改〈中华人民共和国法官法〉等八部法律的决定》第二次修正，2021年1月22日第十三届全国人民代表大会常务委员会第二十五次会议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5" w:hRule="atLeast"/>
        </w:trPr>
        <w:tc>
          <w:tcPr>
            <w:tcW w:w="83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6</w:t>
            </w:r>
          </w:p>
        </w:tc>
        <w:tc>
          <w:tcPr>
            <w:tcW w:w="1590" w:type="dxa"/>
            <w:tcBorders>
              <w:top w:val="single" w:color="auto" w:sz="4" w:space="0"/>
              <w:left w:val="nil"/>
              <w:bottom w:val="single" w:color="auto" w:sz="4" w:space="0"/>
              <w:right w:val="single" w:color="000000" w:sz="8"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420" w:right="0" w:hanging="420" w:hangingChars="200"/>
              <w:jc w:val="both"/>
              <w:textAlignment w:val="center"/>
              <w:rPr>
                <w:rFonts w:hint="eastAsia" w:ascii="方正仿宋简体" w:hAnsi="方正仿宋简体" w:eastAsia="方正仿宋简体" w:cs="方正仿宋简体"/>
                <w:color w:val="000000" w:themeColor="text1"/>
                <w:sz w:val="21"/>
                <w:szCs w:val="21"/>
                <w:lang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eastAsia="zh-CN"/>
                <w14:textFill>
                  <w14:solidFill>
                    <w14:schemeClr w14:val="tx1"/>
                  </w14:solidFill>
                </w14:textFill>
              </w:rPr>
              <w:t>中华人民共和国物权法</w:t>
            </w:r>
          </w:p>
        </w:tc>
        <w:tc>
          <w:tcPr>
            <w:tcW w:w="406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150" w:afterAutospacing="0" w:line="120" w:lineRule="exact"/>
              <w:ind w:right="0" w:firstLine="420" w:firstLineChars="200"/>
              <w:jc w:val="both"/>
              <w:textAlignment w:val="auto"/>
              <w:rPr>
                <w:rFonts w:hint="eastAsia" w:ascii="方正仿宋简体" w:hAnsi="方正仿宋简体" w:eastAsia="方正仿宋简体" w:cs="方正仿宋简体"/>
                <w:i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i w:val="0"/>
                <w:caps w:val="0"/>
                <w:color w:val="000000" w:themeColor="text1"/>
                <w:spacing w:val="0"/>
                <w:sz w:val="21"/>
                <w:szCs w:val="21"/>
                <w:shd w:val="clear" w:fill="FFFFFF"/>
                <w14:textFill>
                  <w14:solidFill>
                    <w14:schemeClr w14:val="tx1"/>
                  </w14:solidFill>
                </w14:textFill>
              </w:rPr>
              <w:t>中华人民共和国主席令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150" w:afterAutospacing="0" w:line="120" w:lineRule="exact"/>
              <w:ind w:right="0" w:firstLine="840" w:firstLineChars="400"/>
              <w:jc w:val="both"/>
              <w:textAlignment w:val="auto"/>
              <w:rPr>
                <w:rFonts w:hint="eastAsia" w:ascii="方正仿宋简体" w:hAnsi="方正仿宋简体" w:eastAsia="方正仿宋简体" w:cs="方正仿宋简体"/>
                <w:i w:val="0"/>
                <w:caps w:val="0"/>
                <w:color w:val="000000" w:themeColor="text1"/>
                <w:spacing w:val="0"/>
                <w:sz w:val="21"/>
                <w:szCs w:val="21"/>
                <w14:textFill>
                  <w14:solidFill>
                    <w14:schemeClr w14:val="tx1"/>
                  </w14:solidFill>
                </w14:textFill>
              </w:rPr>
            </w:pPr>
            <w:r>
              <w:rPr>
                <w:rFonts w:hint="eastAsia" w:ascii="方正仿宋简体" w:hAnsi="方正仿宋简体" w:eastAsia="方正仿宋简体" w:cs="方正仿宋简体"/>
                <w:i w:val="0"/>
                <w:caps w:val="0"/>
                <w:color w:val="000000" w:themeColor="text1"/>
                <w:spacing w:val="0"/>
                <w:sz w:val="21"/>
                <w:szCs w:val="21"/>
                <w:shd w:val="clear" w:fill="FFFFFF"/>
                <w14:textFill>
                  <w14:solidFill>
                    <w14:schemeClr w14:val="tx1"/>
                  </w14:solidFill>
                </w14:textFill>
              </w:rPr>
              <w:t>第</w:t>
            </w:r>
            <w:r>
              <w:rPr>
                <w:rFonts w:hint="eastAsia" w:ascii="方正仿宋简体" w:hAnsi="方正仿宋简体" w:eastAsia="方正仿宋简体" w:cs="方正仿宋简体"/>
                <w:i w:val="0"/>
                <w:caps w:val="0"/>
                <w:color w:val="000000" w:themeColor="text1"/>
                <w:spacing w:val="0"/>
                <w:sz w:val="21"/>
                <w:szCs w:val="21"/>
                <w:shd w:val="clear" w:fill="FFFFFF"/>
                <w:lang w:eastAsia="zh-CN"/>
                <w14:textFill>
                  <w14:solidFill>
                    <w14:schemeClr w14:val="tx1"/>
                  </w14:solidFill>
                </w14:textFill>
              </w:rPr>
              <w:t>六十二</w:t>
            </w:r>
            <w:r>
              <w:rPr>
                <w:rFonts w:hint="eastAsia" w:ascii="方正仿宋简体" w:hAnsi="方正仿宋简体" w:eastAsia="方正仿宋简体" w:cs="方正仿宋简体"/>
                <w:i w:val="0"/>
                <w:caps w:val="0"/>
                <w:color w:val="000000" w:themeColor="text1"/>
                <w:spacing w:val="0"/>
                <w:sz w:val="21"/>
                <w:szCs w:val="21"/>
                <w:shd w:val="clear" w:fill="FFFFFF"/>
                <w14:textFill>
                  <w14:solidFill>
                    <w14:schemeClr w14:val="tx1"/>
                  </w14:solidFill>
                </w14:textFill>
              </w:rPr>
              <w:t>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000000" w:themeColor="text1"/>
                <w:sz w:val="21"/>
                <w:szCs w:val="21"/>
                <w14:textFill>
                  <w14:solidFill>
                    <w14:schemeClr w14:val="tx1"/>
                  </w14:solidFill>
                </w14:textFill>
              </w:rPr>
            </w:pPr>
          </w:p>
        </w:tc>
        <w:tc>
          <w:tcPr>
            <w:tcW w:w="741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000000" w:themeColor="text1"/>
                <w:sz w:val="21"/>
                <w:szCs w:val="21"/>
                <w14:textFill>
                  <w14:solidFill>
                    <w14:schemeClr w14:val="tx1"/>
                  </w14:solidFill>
                </w14:textFill>
              </w:rPr>
            </w:pPr>
            <w:r>
              <w:rPr>
                <w:rFonts w:hint="eastAsia" w:ascii="方正仿宋简体" w:hAnsi="方正仿宋简体" w:eastAsia="方正仿宋简体" w:cs="方正仿宋简体"/>
                <w:color w:val="000000" w:themeColor="text1"/>
                <w:sz w:val="21"/>
                <w:szCs w:val="21"/>
                <w14:textFill>
                  <w14:solidFill>
                    <w14:schemeClr w14:val="tx1"/>
                  </w14:solidFill>
                </w14:textFill>
              </w:rPr>
              <w:t>《中华人民共和国物权法》已由中华人民共和国第十届全国人民代表大会第五次会议于2007年3月16日通过，现予公布，自2007年10月1日起施行。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10" w:hRule="atLeast"/>
        </w:trPr>
        <w:tc>
          <w:tcPr>
            <w:tcW w:w="83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7</w:t>
            </w:r>
          </w:p>
        </w:tc>
        <w:tc>
          <w:tcPr>
            <w:tcW w:w="1590" w:type="dxa"/>
            <w:tcBorders>
              <w:top w:val="single" w:color="auto" w:sz="4" w:space="0"/>
              <w:left w:val="nil"/>
              <w:bottom w:val="single" w:color="auto" w:sz="4" w:space="0"/>
              <w:right w:val="single" w:color="000000" w:sz="8"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000000" w:themeColor="text1"/>
                <w:sz w:val="21"/>
                <w:szCs w:val="21"/>
                <w:lang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eastAsia="zh-CN"/>
                <w14:textFill>
                  <w14:solidFill>
                    <w14:schemeClr w14:val="tx1"/>
                  </w14:solidFill>
                </w14:textFill>
              </w:rPr>
              <w:t>中华人民共和国国家赔偿法</w:t>
            </w:r>
          </w:p>
        </w:tc>
        <w:tc>
          <w:tcPr>
            <w:tcW w:w="4065" w:type="dxa"/>
            <w:tcBorders>
              <w:top w:val="single" w:color="auto" w:sz="4" w:space="0"/>
              <w:left w:val="nil"/>
              <w:bottom w:val="single" w:color="auto" w:sz="4" w:space="0"/>
              <w:right w:val="single" w:color="000000" w:sz="8"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i w:val="0"/>
                <w:iCs w:val="0"/>
                <w:caps w:val="0"/>
                <w:color w:val="000000" w:themeColor="text1"/>
                <w:spacing w:val="0"/>
                <w:sz w:val="21"/>
                <w:szCs w:val="21"/>
                <w14:textFill>
                  <w14:solidFill>
                    <w14:schemeClr w14:val="tx1"/>
                  </w14:solidFill>
                </w14:textFill>
              </w:rPr>
            </w:pPr>
            <w:r>
              <w:rPr>
                <w:rFonts w:hint="eastAsia" w:ascii="方正仿宋简体" w:hAnsi="方正仿宋简体" w:eastAsia="方正仿宋简体" w:cs="方正仿宋简体"/>
                <w:i w:val="0"/>
                <w:iCs w:val="0"/>
                <w:caps w:val="0"/>
                <w:color w:val="000000" w:themeColor="text1"/>
                <w:spacing w:val="0"/>
                <w:sz w:val="21"/>
                <w:szCs w:val="21"/>
                <w14:textFill>
                  <w14:solidFill>
                    <w14:schemeClr w14:val="tx1"/>
                  </w14:solidFill>
                </w14:textFill>
              </w:rPr>
              <w:t>中华人民共和国主席令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000000" w:themeColor="text1"/>
                <w:sz w:val="21"/>
                <w:szCs w:val="21"/>
                <w14:textFill>
                  <w14:solidFill>
                    <w14:schemeClr w14:val="tx1"/>
                  </w14:solidFill>
                </w14:textFill>
              </w:rPr>
            </w:pPr>
            <w:r>
              <w:rPr>
                <w:rFonts w:hint="eastAsia" w:ascii="方正仿宋简体" w:hAnsi="方正仿宋简体" w:eastAsia="方正仿宋简体" w:cs="方正仿宋简体"/>
                <w:i w:val="0"/>
                <w:iCs w:val="0"/>
                <w:caps w:val="0"/>
                <w:color w:val="000000" w:themeColor="text1"/>
                <w:spacing w:val="0"/>
                <w:sz w:val="21"/>
                <w:szCs w:val="21"/>
                <w14:textFill>
                  <w14:solidFill>
                    <w14:schemeClr w14:val="tx1"/>
                  </w14:solidFill>
                </w14:textFill>
              </w:rPr>
              <w:t>第</w:t>
            </w:r>
            <w:r>
              <w:rPr>
                <w:rFonts w:hint="eastAsia" w:ascii="方正仿宋简体" w:hAnsi="方正仿宋简体" w:eastAsia="方正仿宋简体" w:cs="方正仿宋简体"/>
                <w:i w:val="0"/>
                <w:iCs w:val="0"/>
                <w:caps w:val="0"/>
                <w:color w:val="000000" w:themeColor="text1"/>
                <w:spacing w:val="0"/>
                <w:sz w:val="21"/>
                <w:szCs w:val="21"/>
                <w:lang w:eastAsia="zh-CN"/>
                <w14:textFill>
                  <w14:solidFill>
                    <w14:schemeClr w14:val="tx1"/>
                  </w14:solidFill>
                </w14:textFill>
              </w:rPr>
              <w:t>六十八</w:t>
            </w:r>
            <w:r>
              <w:rPr>
                <w:rFonts w:hint="eastAsia" w:ascii="方正仿宋简体" w:hAnsi="方正仿宋简体" w:eastAsia="方正仿宋简体" w:cs="方正仿宋简体"/>
                <w:i w:val="0"/>
                <w:iCs w:val="0"/>
                <w:caps w:val="0"/>
                <w:color w:val="000000" w:themeColor="text1"/>
                <w:spacing w:val="0"/>
                <w:sz w:val="21"/>
                <w:szCs w:val="21"/>
                <w14:textFill>
                  <w14:solidFill>
                    <w14:schemeClr w14:val="tx1"/>
                  </w14:solidFill>
                </w14:textFill>
              </w:rPr>
              <w:t>号</w:t>
            </w:r>
          </w:p>
        </w:tc>
        <w:tc>
          <w:tcPr>
            <w:tcW w:w="741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000000" w:themeColor="text1"/>
                <w:sz w:val="21"/>
                <w:szCs w:val="21"/>
                <w14:textFill>
                  <w14:solidFill>
                    <w14:schemeClr w14:val="tx1"/>
                  </w14:solidFill>
                </w14:textFill>
              </w:rPr>
            </w:pPr>
            <w:r>
              <w:rPr>
                <w:rFonts w:hint="eastAsia" w:ascii="方正仿宋简体" w:hAnsi="方正仿宋简体" w:eastAsia="方正仿宋简体" w:cs="方正仿宋简体"/>
                <w:i w:val="0"/>
                <w:iCs w:val="0"/>
                <w:caps w:val="0"/>
                <w:color w:val="000000" w:themeColor="text1"/>
                <w:spacing w:val="0"/>
                <w:sz w:val="21"/>
                <w:szCs w:val="21"/>
                <w:shd w:val="clear" w:fill="FFFFFF"/>
                <w14:textFill>
                  <w14:solidFill>
                    <w14:schemeClr w14:val="tx1"/>
                  </w14:solidFill>
                </w14:textFill>
              </w:rPr>
              <w:t>1994年5月12日第八届全国人民代表大会常务委员会第七次会议通过　根据2010年4月29日第十一届全国人民代表大会常务委员会第十四次会议《关于修改〈中华人民共和国国家赔偿法〉的决定》第一次修正 根据2012年10月26日第十一届全国人民代表大会常务委员会第二十九次会议《关于修改〈中华人民共和国国家赔偿法〉的决定》第二次修正</w:t>
            </w:r>
            <w:r>
              <w:rPr>
                <w:rFonts w:hint="eastAsia" w:ascii="方正仿宋简体" w:hAnsi="方正仿宋简体" w:eastAsia="方正仿宋简体" w:cs="方正仿宋简体"/>
                <w:i w:val="0"/>
                <w:iCs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方正仿宋简体" w:hAnsi="方正仿宋简体" w:eastAsia="方正仿宋简体" w:cs="方正仿宋简体"/>
                <w:i w:val="0"/>
                <w:iCs w:val="0"/>
                <w:caps w:val="0"/>
                <w:color w:val="000000" w:themeColor="text1"/>
                <w:spacing w:val="0"/>
                <w:sz w:val="21"/>
                <w:szCs w:val="21"/>
                <w:shd w:val="clear" w:fill="FFFFFF"/>
                <w14:textFill>
                  <w14:solidFill>
                    <w14:schemeClr w14:val="tx1"/>
                  </w14:solidFill>
                </w14:textFill>
              </w:rPr>
              <w:t>主席令第68号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25" w:hRule="atLeast"/>
        </w:trPr>
        <w:tc>
          <w:tcPr>
            <w:tcW w:w="83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8</w:t>
            </w:r>
          </w:p>
        </w:tc>
        <w:tc>
          <w:tcPr>
            <w:tcW w:w="1590" w:type="dxa"/>
            <w:tcBorders>
              <w:top w:val="single" w:color="auto" w:sz="4" w:space="0"/>
              <w:left w:val="nil"/>
              <w:bottom w:val="single" w:color="auto" w:sz="4" w:space="0"/>
              <w:right w:val="single" w:color="000000" w:sz="8"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210" w:right="0" w:hanging="210" w:hangingChars="100"/>
              <w:jc w:val="both"/>
              <w:textAlignment w:val="center"/>
              <w:rPr>
                <w:rFonts w:hint="eastAsia" w:ascii="方正仿宋简体" w:hAnsi="方正仿宋简体" w:eastAsia="方正仿宋简体" w:cs="方正仿宋简体"/>
                <w:color w:val="000000" w:themeColor="text1"/>
                <w:sz w:val="21"/>
                <w:szCs w:val="21"/>
                <w:lang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eastAsia="zh-CN"/>
                <w14:textFill>
                  <w14:solidFill>
                    <w14:schemeClr w14:val="tx1"/>
                  </w14:solidFill>
                </w14:textFill>
              </w:rPr>
              <w:t>中华人民共和国城乡规划法</w:t>
            </w:r>
          </w:p>
        </w:tc>
        <w:tc>
          <w:tcPr>
            <w:tcW w:w="406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bidi w:val="0"/>
              <w:jc w:val="both"/>
              <w:rPr>
                <w:rFonts w:hint="eastAsia"/>
              </w:rPr>
            </w:pPr>
          </w:p>
        </w:tc>
        <w:tc>
          <w:tcPr>
            <w:tcW w:w="741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color w:val="000000" w:themeColor="text1"/>
                <w:sz w:val="21"/>
                <w:szCs w:val="21"/>
                <w:shd w:val="clear" w:fill="FFFFFF"/>
                <w14:textFill>
                  <w14:solidFill>
                    <w14:schemeClr w14:val="tx1"/>
                  </w14:solidFill>
                </w14:textFill>
              </w:rPr>
              <w:t>（2007年10月28日第十届全国人民代表大会常务委员会第三十次会议通过　根据2015年4月24日第十二届全国人民代表大会常务委员会第十四次会议《关于修改〈中华人民共和国港口法〉等七部法律的决定》第一次修正　根据2019年4月23日第十三届全国人民代表大会常务委员会第十次会议《关于修改〈中华人民共和国建筑法〉等八部法律的决定》第二次修正）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90" w:hRule="atLeast"/>
        </w:trPr>
        <w:tc>
          <w:tcPr>
            <w:tcW w:w="83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80" w:lineRule="exact"/>
              <w:ind w:right="0"/>
              <w:jc w:val="center"/>
              <w:textAlignment w:val="cente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9</w:t>
            </w:r>
          </w:p>
        </w:tc>
        <w:tc>
          <w:tcPr>
            <w:tcW w:w="1590" w:type="dxa"/>
            <w:tcBorders>
              <w:top w:val="single" w:color="auto" w:sz="4" w:space="0"/>
              <w:left w:val="nil"/>
              <w:bottom w:val="single" w:color="auto" w:sz="4" w:space="0"/>
              <w:right w:val="single" w:color="000000" w:sz="8"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80" w:lineRule="exact"/>
              <w:ind w:right="0"/>
              <w:jc w:val="center"/>
              <w:textAlignment w:val="center"/>
              <w:rPr>
                <w:rFonts w:hint="eastAsia" w:ascii="方正仿宋简体" w:hAnsi="方正仿宋简体" w:eastAsia="方正仿宋简体" w:cs="方正仿宋简体"/>
                <w:color w:val="000000" w:themeColor="text1"/>
                <w:sz w:val="21"/>
                <w:szCs w:val="21"/>
                <w:lang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eastAsia="zh-CN"/>
                <w14:textFill>
                  <w14:solidFill>
                    <w14:schemeClr w14:val="tx1"/>
                  </w14:solidFill>
                </w14:textFill>
              </w:rPr>
              <w:t>中华人民共和国建筑法</w:t>
            </w:r>
          </w:p>
        </w:tc>
        <w:tc>
          <w:tcPr>
            <w:tcW w:w="406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80" w:lineRule="exact"/>
              <w:ind w:right="0"/>
              <w:jc w:val="center"/>
              <w:textAlignment w:val="center"/>
              <w:rPr>
                <w:rFonts w:hint="eastAsia" w:ascii="方正仿宋简体" w:hAnsi="方正仿宋简体" w:eastAsia="方正仿宋简体" w:cs="方正仿宋简体"/>
                <w:i w:val="0"/>
                <w:iCs w:val="0"/>
                <w:caps w:val="0"/>
                <w:color w:val="000000" w:themeColor="text1"/>
                <w:spacing w:val="0"/>
                <w:sz w:val="21"/>
                <w:szCs w:val="21"/>
                <w14:textFill>
                  <w14:solidFill>
                    <w14:schemeClr w14:val="tx1"/>
                  </w14:solidFill>
                </w14:textFill>
              </w:rPr>
            </w:pPr>
          </w:p>
        </w:tc>
        <w:tc>
          <w:tcPr>
            <w:tcW w:w="741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80" w:lineRule="exact"/>
              <w:ind w:right="0"/>
              <w:jc w:val="center"/>
              <w:textAlignment w:val="center"/>
              <w:rPr>
                <w:rFonts w:hint="eastAsia" w:ascii="方正仿宋简体" w:hAnsi="方正仿宋简体" w:eastAsia="方正仿宋简体" w:cs="方正仿宋简体"/>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color w:val="000000" w:themeColor="text1"/>
                <w:sz w:val="21"/>
                <w:szCs w:val="21"/>
                <w:shd w:val="clear" w:fill="FFFFFF"/>
                <w14:textFill>
                  <w14:solidFill>
                    <w14:schemeClr w14:val="tx1"/>
                  </w14:solidFill>
                </w14:textFill>
              </w:rPr>
              <w:t>1997年11月1日第八届全国人民代表大会常务委员会第二十八次会议通过　根据2011年4月22日第十一届全国人民代表大会常务委员会第二十次会议《关于修改〈中华人民共和国建筑法〉的决定》第一次修正　根据2019年4月23日第十三届全国人民代表大会常务委员会第十次会议《关于修改〈中华人民共和国建筑法〉等八部法律的决定》第二次修正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95" w:hRule="atLeast"/>
        </w:trPr>
        <w:tc>
          <w:tcPr>
            <w:tcW w:w="83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10</w:t>
            </w:r>
          </w:p>
        </w:tc>
        <w:tc>
          <w:tcPr>
            <w:tcW w:w="1590" w:type="dxa"/>
            <w:tcBorders>
              <w:top w:val="single" w:color="auto" w:sz="4" w:space="0"/>
              <w:left w:val="nil"/>
              <w:bottom w:val="single" w:color="auto" w:sz="4" w:space="0"/>
              <w:right w:val="single" w:color="000000" w:sz="8"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000000" w:themeColor="text1"/>
                <w:sz w:val="21"/>
                <w:szCs w:val="21"/>
                <w:lang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eastAsia="zh-CN"/>
                <w14:textFill>
                  <w14:solidFill>
                    <w14:schemeClr w14:val="tx1"/>
                  </w14:solidFill>
                </w14:textFill>
              </w:rPr>
              <w:t>中华人民共和国招标投标法</w:t>
            </w:r>
          </w:p>
        </w:tc>
        <w:tc>
          <w:tcPr>
            <w:tcW w:w="406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i w:val="0"/>
                <w:iCs w:val="0"/>
                <w:caps w:val="0"/>
                <w:color w:val="000000" w:themeColor="text1"/>
                <w:spacing w:val="0"/>
                <w:sz w:val="21"/>
                <w:szCs w:val="21"/>
                <w:shd w:val="clear" w:fill="FFFFFF"/>
                <w14:textFill>
                  <w14:solidFill>
                    <w14:schemeClr w14:val="tx1"/>
                  </w14:solidFill>
                </w14:textFill>
              </w:rPr>
              <w:t>中华人民共和国主席令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i w:val="0"/>
                <w:iCs w:val="0"/>
                <w:caps w:val="0"/>
                <w:color w:val="000000" w:themeColor="text1"/>
                <w:spacing w:val="0"/>
                <w:sz w:val="21"/>
                <w:szCs w:val="21"/>
                <w14:textFill>
                  <w14:solidFill>
                    <w14:schemeClr w14:val="tx1"/>
                  </w14:solidFill>
                </w14:textFill>
              </w:rPr>
            </w:pPr>
            <w:r>
              <w:rPr>
                <w:rFonts w:hint="eastAsia" w:ascii="方正仿宋简体" w:hAnsi="方正仿宋简体" w:eastAsia="方正仿宋简体" w:cs="方正仿宋简体"/>
                <w:i w:val="0"/>
                <w:iCs w:val="0"/>
                <w:caps w:val="0"/>
                <w:color w:val="000000" w:themeColor="text1"/>
                <w:spacing w:val="0"/>
                <w:sz w:val="21"/>
                <w:szCs w:val="21"/>
                <w:shd w:val="clear" w:fill="FFFFFF"/>
                <w14:textFill>
                  <w14:solidFill>
                    <w14:schemeClr w14:val="tx1"/>
                  </w14:solidFill>
                </w14:textFill>
              </w:rPr>
              <w:t>第八十六号</w:t>
            </w:r>
          </w:p>
        </w:tc>
        <w:tc>
          <w:tcPr>
            <w:tcW w:w="741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i w:val="0"/>
                <w:iCs w:val="0"/>
                <w:caps w:val="0"/>
                <w:color w:val="000000" w:themeColor="text1"/>
                <w:spacing w:val="0"/>
                <w:sz w:val="21"/>
                <w:szCs w:val="21"/>
                <w:shd w:val="clear" w:fill="FFFFFF"/>
                <w:lang w:val="en-US" w:eastAsia="zh-CN"/>
                <w14:textFill>
                  <w14:solidFill>
                    <w14:schemeClr w14:val="tx1"/>
                  </w14:solidFill>
                </w14:textFill>
              </w:rPr>
              <w:t>1</w:t>
            </w:r>
            <w:r>
              <w:rPr>
                <w:rFonts w:hint="eastAsia" w:ascii="方正仿宋简体" w:hAnsi="方正仿宋简体" w:eastAsia="方正仿宋简体" w:cs="方正仿宋简体"/>
                <w:i w:val="0"/>
                <w:iCs w:val="0"/>
                <w:caps w:val="0"/>
                <w:color w:val="000000" w:themeColor="text1"/>
                <w:spacing w:val="0"/>
                <w:sz w:val="21"/>
                <w:szCs w:val="21"/>
                <w:shd w:val="clear" w:fill="FFFFFF"/>
                <w14:textFill>
                  <w14:solidFill>
                    <w14:schemeClr w14:val="tx1"/>
                  </w14:solidFill>
                </w14:textFill>
              </w:rPr>
              <w:t>999年8月30日第九届全国人民代表大会常务委员会第十一次会议通过。根据2017年12月28日第十二届全国人民代表大会常务委员会第三十一次会议《关于修改〈中华人民共和国招标投标法〉、〈中华人民共和国计量法〉的决定》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60" w:hRule="atLeast"/>
        </w:trPr>
        <w:tc>
          <w:tcPr>
            <w:tcW w:w="83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11</w:t>
            </w:r>
          </w:p>
        </w:tc>
        <w:tc>
          <w:tcPr>
            <w:tcW w:w="1590" w:type="dxa"/>
            <w:tcBorders>
              <w:top w:val="single" w:color="auto" w:sz="4" w:space="0"/>
              <w:left w:val="nil"/>
              <w:bottom w:val="single" w:color="auto" w:sz="4" w:space="0"/>
              <w:right w:val="single" w:color="000000" w:sz="8"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000000" w:themeColor="text1"/>
                <w:sz w:val="21"/>
                <w:szCs w:val="21"/>
                <w:lang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eastAsia="zh-CN"/>
                <w14:textFill>
                  <w14:solidFill>
                    <w14:schemeClr w14:val="tx1"/>
                  </w14:solidFill>
                </w14:textFill>
              </w:rPr>
              <w:t>中华人民共和国城市房地产管理法</w:t>
            </w:r>
          </w:p>
        </w:tc>
        <w:tc>
          <w:tcPr>
            <w:tcW w:w="406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both"/>
              <w:textAlignment w:val="center"/>
              <w:rPr>
                <w:rFonts w:hint="eastAsia" w:ascii="方正仿宋简体" w:hAnsi="方正仿宋简体" w:eastAsia="方正仿宋简体" w:cs="方正仿宋简体"/>
                <w:i w:val="0"/>
                <w:iCs w:val="0"/>
                <w:caps w:val="0"/>
                <w:color w:val="000000" w:themeColor="text1"/>
                <w:spacing w:val="0"/>
                <w:sz w:val="21"/>
                <w:szCs w:val="21"/>
                <w14:textFill>
                  <w14:solidFill>
                    <w14:schemeClr w14:val="tx1"/>
                  </w14:solidFill>
                </w14:textFill>
              </w:rPr>
            </w:pPr>
          </w:p>
        </w:tc>
        <w:tc>
          <w:tcPr>
            <w:tcW w:w="741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i w:val="0"/>
                <w:iCs w:val="0"/>
                <w:caps w:val="0"/>
                <w:color w:val="000000" w:themeColor="text1"/>
                <w:spacing w:val="0"/>
                <w:sz w:val="21"/>
                <w:szCs w:val="21"/>
                <w:shd w:val="clear" w:fill="FFFFFF"/>
                <w14:textFill>
                  <w14:solidFill>
                    <w14:schemeClr w14:val="tx1"/>
                  </w14:solidFill>
                </w14:textFill>
              </w:rPr>
              <w:t>1994年7月5日第八届全国人民代表大会常务委员会第八次会议通过，根据2007年8月30日第十届全国人民代表大会常务委员会第二十九次会议，《关于修改〈中华人民共和国城市房地产管理法〉的决定》第一次修正，根据2009年08月27日第十一届全国人民代表大会常务委员会第十次会议，《全国人民代表大会常务委员会关于修改部分法律的决定》第二次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10" w:hRule="atLeast"/>
        </w:trPr>
        <w:tc>
          <w:tcPr>
            <w:tcW w:w="83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80" w:lineRule="exact"/>
              <w:ind w:right="0"/>
              <w:jc w:val="center"/>
              <w:textAlignment w:val="cente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12</w:t>
            </w:r>
          </w:p>
        </w:tc>
        <w:tc>
          <w:tcPr>
            <w:tcW w:w="1590" w:type="dxa"/>
            <w:tcBorders>
              <w:top w:val="single" w:color="auto" w:sz="4" w:space="0"/>
              <w:left w:val="nil"/>
              <w:bottom w:val="single" w:color="auto" w:sz="4" w:space="0"/>
              <w:right w:val="single" w:color="000000" w:sz="8"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80" w:lineRule="exact"/>
              <w:ind w:right="0"/>
              <w:jc w:val="both"/>
              <w:textAlignment w:val="center"/>
              <w:rPr>
                <w:rFonts w:hint="eastAsia" w:ascii="方正仿宋简体" w:hAnsi="方正仿宋简体" w:eastAsia="方正仿宋简体" w:cs="方正仿宋简体"/>
                <w:color w:val="000000" w:themeColor="text1"/>
                <w:sz w:val="21"/>
                <w:szCs w:val="21"/>
                <w:lang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eastAsia="zh-CN"/>
                <w14:textFill>
                  <w14:solidFill>
                    <w14:schemeClr w14:val="tx1"/>
                  </w14:solidFill>
                </w14:textFill>
              </w:rPr>
              <w:t>中华人民共和国防震减灾法</w:t>
            </w:r>
          </w:p>
        </w:tc>
        <w:tc>
          <w:tcPr>
            <w:tcW w:w="4065" w:type="dxa"/>
            <w:tcBorders>
              <w:top w:val="single" w:color="auto" w:sz="4" w:space="0"/>
              <w:left w:val="nil"/>
              <w:bottom w:val="single" w:color="auto" w:sz="4" w:space="0"/>
              <w:right w:val="single" w:color="000000" w:sz="8"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8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中华人民共和国主席令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80" w:lineRule="exact"/>
              <w:ind w:right="0"/>
              <w:jc w:val="center"/>
              <w:textAlignment w:val="center"/>
              <w:rPr>
                <w:rFonts w:hint="eastAsia" w:ascii="方正仿宋简体" w:hAnsi="方正仿宋简体" w:eastAsia="方正仿宋简体" w:cs="方正仿宋简体"/>
                <w:i w:val="0"/>
                <w:iCs w:val="0"/>
                <w:caps w:val="0"/>
                <w:color w:val="000000" w:themeColor="text1"/>
                <w:spacing w:val="0"/>
                <w:sz w:val="21"/>
                <w:szCs w:val="21"/>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第七号</w:t>
            </w:r>
          </w:p>
        </w:tc>
        <w:tc>
          <w:tcPr>
            <w:tcW w:w="741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80" w:lineRule="exact"/>
              <w:ind w:right="0"/>
              <w:jc w:val="center"/>
              <w:textAlignment w:val="center"/>
              <w:rPr>
                <w:rFonts w:hint="eastAsia" w:ascii="方正仿宋简体" w:hAnsi="方正仿宋简体" w:eastAsia="方正仿宋简体" w:cs="方正仿宋简体"/>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i w:val="0"/>
                <w:iCs w:val="0"/>
                <w:caps w:val="0"/>
                <w:color w:val="000000" w:themeColor="text1"/>
                <w:spacing w:val="0"/>
                <w:sz w:val="21"/>
                <w:szCs w:val="21"/>
                <w:shd w:val="clear" w:fill="FFFFFF"/>
                <w14:textFill>
                  <w14:solidFill>
                    <w14:schemeClr w14:val="tx1"/>
                  </w14:solidFill>
                </w14:textFill>
              </w:rPr>
              <w:t>《中华人民共和国防震减灾法》已由中华人民共和国第十一届全国人民代表大会常务委员会第六次会议于2008年12月27日修订通过，现将修订后的《中华人民共和国防震减灾法》公布，自2009年5月1日起施行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30" w:hRule="atLeast"/>
        </w:trPr>
        <w:tc>
          <w:tcPr>
            <w:tcW w:w="83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13</w:t>
            </w:r>
          </w:p>
        </w:tc>
        <w:tc>
          <w:tcPr>
            <w:tcW w:w="1590" w:type="dxa"/>
            <w:tcBorders>
              <w:top w:val="single" w:color="auto" w:sz="4" w:space="0"/>
              <w:left w:val="nil"/>
              <w:bottom w:val="single" w:color="auto" w:sz="4" w:space="0"/>
              <w:right w:val="single" w:color="000000" w:sz="8"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000000" w:themeColor="text1"/>
                <w:sz w:val="21"/>
                <w:szCs w:val="21"/>
                <w:lang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eastAsia="zh-CN"/>
                <w14:textFill>
                  <w14:solidFill>
                    <w14:schemeClr w14:val="tx1"/>
                  </w14:solidFill>
                </w14:textFill>
              </w:rPr>
              <w:t>中华人民共和国安全生产法</w:t>
            </w:r>
          </w:p>
        </w:tc>
        <w:tc>
          <w:tcPr>
            <w:tcW w:w="406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00" w:lineRule="exact"/>
              <w:ind w:right="0"/>
              <w:jc w:val="center"/>
              <w:rPr>
                <w:rFonts w:hint="eastAsia" w:ascii="方正仿宋简体" w:hAnsi="方正仿宋简体" w:eastAsia="方正仿宋简体" w:cs="方正仿宋简体"/>
                <w:i w:val="0"/>
                <w:iCs w:val="0"/>
                <w:caps w:val="0"/>
                <w:color w:val="000000" w:themeColor="text1"/>
                <w:spacing w:val="0"/>
                <w:sz w:val="21"/>
                <w:szCs w:val="21"/>
                <w14:textFill>
                  <w14:solidFill>
                    <w14:schemeClr w14:val="tx1"/>
                  </w14:solidFill>
                </w14:textFill>
              </w:rPr>
            </w:pPr>
            <w:r>
              <w:rPr>
                <w:rFonts w:hint="eastAsia" w:ascii="方正仿宋简体" w:hAnsi="方正仿宋简体" w:eastAsia="方正仿宋简体" w:cs="方正仿宋简体"/>
                <w:i w:val="0"/>
                <w:iCs w:val="0"/>
                <w:caps w:val="0"/>
                <w:color w:val="000000" w:themeColor="text1"/>
                <w:spacing w:val="0"/>
                <w:sz w:val="21"/>
                <w:szCs w:val="21"/>
                <w:shd w:val="clear" w:fill="FFFFFF"/>
                <w14:textFill>
                  <w14:solidFill>
                    <w14:schemeClr w14:val="tx1"/>
                  </w14:solidFill>
                </w14:textFill>
              </w:rPr>
              <w:t>中华人民共和国主席令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00" w:lineRule="exact"/>
              <w:ind w:right="0"/>
              <w:jc w:val="center"/>
              <w:rPr>
                <w:rFonts w:hint="eastAsia" w:ascii="方正仿宋简体" w:hAnsi="方正仿宋简体" w:eastAsia="方正仿宋简体" w:cs="方正仿宋简体"/>
                <w:i w:val="0"/>
                <w:iCs w:val="0"/>
                <w:caps w:val="0"/>
                <w:color w:val="000000" w:themeColor="text1"/>
                <w:spacing w:val="0"/>
                <w:sz w:val="21"/>
                <w:szCs w:val="21"/>
                <w14:textFill>
                  <w14:solidFill>
                    <w14:schemeClr w14:val="tx1"/>
                  </w14:solidFill>
                </w14:textFill>
              </w:rPr>
            </w:pPr>
            <w:r>
              <w:rPr>
                <w:rFonts w:hint="eastAsia" w:ascii="方正仿宋简体" w:hAnsi="方正仿宋简体" w:eastAsia="方正仿宋简体" w:cs="方正仿宋简体"/>
                <w:i w:val="0"/>
                <w:iCs w:val="0"/>
                <w:caps w:val="0"/>
                <w:color w:val="000000" w:themeColor="text1"/>
                <w:spacing w:val="0"/>
                <w:sz w:val="21"/>
                <w:szCs w:val="21"/>
                <w:shd w:val="clear" w:fill="FFFFFF"/>
                <w14:textFill>
                  <w14:solidFill>
                    <w14:schemeClr w14:val="tx1"/>
                  </w14:solidFill>
                </w14:textFill>
              </w:rPr>
              <w:t>第八十八号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i w:val="0"/>
                <w:iCs w:val="0"/>
                <w:caps w:val="0"/>
                <w:color w:val="000000" w:themeColor="text1"/>
                <w:spacing w:val="0"/>
                <w:sz w:val="21"/>
                <w:szCs w:val="21"/>
                <w14:textFill>
                  <w14:solidFill>
                    <w14:schemeClr w14:val="tx1"/>
                  </w14:solidFill>
                </w14:textFill>
              </w:rPr>
            </w:pPr>
          </w:p>
        </w:tc>
        <w:tc>
          <w:tcPr>
            <w:tcW w:w="741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i w:val="0"/>
                <w:iCs w:val="0"/>
                <w:caps w:val="0"/>
                <w:color w:val="000000" w:themeColor="text1"/>
                <w:spacing w:val="0"/>
                <w:sz w:val="21"/>
                <w:szCs w:val="21"/>
                <w:shd w:val="clear" w:fill="FFFFFF"/>
                <w14:textFill>
                  <w14:solidFill>
                    <w14:schemeClr w14:val="tx1"/>
                  </w14:solidFill>
                </w14:textFill>
              </w:rPr>
              <w:t>《全国人民代表大会常务委员会关于修改〈中华人民共和国安全生产法〉的决定》已由中华人民共和国第十三届全国人民代表大会常务委员会第二十九次会议于２０２１年６月１０日通过，现予公布，自２０２１年９月１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35" w:hRule="atLeast"/>
        </w:trPr>
        <w:tc>
          <w:tcPr>
            <w:tcW w:w="83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80" w:lineRule="exact"/>
              <w:ind w:right="0"/>
              <w:jc w:val="center"/>
              <w:textAlignment w:val="cente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14</w:t>
            </w:r>
          </w:p>
        </w:tc>
        <w:tc>
          <w:tcPr>
            <w:tcW w:w="1590" w:type="dxa"/>
            <w:tcBorders>
              <w:top w:val="single" w:color="auto" w:sz="4" w:space="0"/>
              <w:left w:val="nil"/>
              <w:bottom w:val="single" w:color="auto" w:sz="4" w:space="0"/>
              <w:right w:val="single" w:color="000000" w:sz="8"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80" w:lineRule="exact"/>
              <w:ind w:right="0"/>
              <w:jc w:val="center"/>
              <w:textAlignment w:val="center"/>
              <w:rPr>
                <w:rFonts w:hint="eastAsia" w:ascii="方正仿宋简体" w:hAnsi="方正仿宋简体" w:eastAsia="方正仿宋简体" w:cs="方正仿宋简体"/>
                <w:color w:val="000000" w:themeColor="text1"/>
                <w:sz w:val="21"/>
                <w:szCs w:val="21"/>
                <w:lang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eastAsia="zh-CN"/>
                <w14:textFill>
                  <w14:solidFill>
                    <w14:schemeClr w14:val="tx1"/>
                  </w14:solidFill>
                </w14:textFill>
              </w:rPr>
              <w:t>中华人民共和国节约能源法</w:t>
            </w:r>
          </w:p>
        </w:tc>
        <w:tc>
          <w:tcPr>
            <w:tcW w:w="406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80" w:lineRule="exact"/>
              <w:ind w:right="0"/>
              <w:jc w:val="center"/>
              <w:textAlignment w:val="center"/>
              <w:rPr>
                <w:rFonts w:hint="eastAsia" w:ascii="方正仿宋简体" w:hAnsi="方正仿宋简体" w:eastAsia="方正仿宋简体" w:cs="方正仿宋简体"/>
                <w:i w:val="0"/>
                <w:iCs w:val="0"/>
                <w:caps w:val="0"/>
                <w:color w:val="000000" w:themeColor="text1"/>
                <w:spacing w:val="0"/>
                <w:sz w:val="21"/>
                <w:szCs w:val="21"/>
                <w14:textFill>
                  <w14:solidFill>
                    <w14:schemeClr w14:val="tx1"/>
                  </w14:solidFill>
                </w14:textFill>
              </w:rPr>
            </w:pPr>
          </w:p>
        </w:tc>
        <w:tc>
          <w:tcPr>
            <w:tcW w:w="741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80" w:lineRule="exact"/>
              <w:ind w:left="0" w:right="0"/>
              <w:jc w:val="center"/>
              <w:rPr>
                <w:rFonts w:hint="eastAsia" w:ascii="方正仿宋简体" w:hAnsi="方正仿宋简体" w:eastAsia="方正仿宋简体" w:cs="方正仿宋简体"/>
                <w:color w:val="000000" w:themeColor="text1"/>
                <w:sz w:val="21"/>
                <w:szCs w:val="21"/>
                <w:shd w:val="clear" w:fill="FFFFFF"/>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80" w:lineRule="exact"/>
              <w:ind w:left="0" w:right="0"/>
              <w:jc w:val="center"/>
              <w:rPr>
                <w:rFonts w:hint="eastAsia" w:ascii="方正仿宋简体" w:hAnsi="方正仿宋简体" w:eastAsia="方正仿宋简体" w:cs="方正仿宋简体"/>
                <w:color w:val="000000" w:themeColor="text1"/>
                <w:sz w:val="21"/>
                <w:szCs w:val="21"/>
                <w:shd w:val="clear" w:fill="FFFFFF"/>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80" w:lineRule="exact"/>
              <w:ind w:left="0" w:right="0"/>
              <w:jc w:val="center"/>
              <w:rPr>
                <w:rFonts w:hint="eastAsia" w:ascii="方正仿宋简体" w:hAnsi="方正仿宋简体" w:eastAsia="方正仿宋简体" w:cs="方正仿宋简体"/>
                <w:color w:val="000000" w:themeColor="text1"/>
                <w:sz w:val="21"/>
                <w:szCs w:val="21"/>
                <w14:textFill>
                  <w14:solidFill>
                    <w14:schemeClr w14:val="tx1"/>
                  </w14:solidFill>
                </w14:textFill>
              </w:rPr>
            </w:pPr>
            <w:r>
              <w:rPr>
                <w:rFonts w:hint="eastAsia" w:ascii="方正仿宋简体" w:hAnsi="方正仿宋简体" w:eastAsia="方正仿宋简体" w:cs="方正仿宋简体"/>
                <w:color w:val="000000" w:themeColor="text1"/>
                <w:sz w:val="21"/>
                <w:szCs w:val="21"/>
                <w:shd w:val="clear" w:fill="FFFFFF"/>
                <w14:textFill>
                  <w14:solidFill>
                    <w14:schemeClr w14:val="tx1"/>
                  </w14:solidFill>
                </w14:textFill>
              </w:rPr>
              <w:t>1997年11月1日第八届全国人民代表大会常务委员会第二十八次会议通过　2007年10月28日第十届全国人民代表大会常务委员会第三十次会议修订　根据2016年7月2日第十二届全国人民代表大会常务委员会第二十一次会议《关于修改〈中华人民共和国节约能源法〉等六部法律的决定》第一次修正　根据2018年10月26日第十三届全国人民代表大会常务委员会第六次会议《关于修改〈中华人民共和国野生动物保护法〉等十五部法律的决定》第二次修正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80" w:lineRule="exact"/>
              <w:ind w:left="0" w:right="0" w:firstLine="420"/>
              <w:jc w:val="center"/>
              <w:textAlignment w:val="center"/>
              <w:rPr>
                <w:rFonts w:hint="eastAsia" w:ascii="方正仿宋简体" w:hAnsi="方正仿宋简体" w:eastAsia="方正仿宋简体" w:cs="方正仿宋简体"/>
                <w:i w:val="0"/>
                <w:iCs w:val="0"/>
                <w:caps w:val="0"/>
                <w:color w:val="000000" w:themeColor="text1"/>
                <w:spacing w:val="0"/>
                <w:sz w:val="21"/>
                <w:szCs w:val="21"/>
                <w:shd w:val="clear" w:fill="FFFFFF"/>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90" w:hRule="atLeast"/>
        </w:trPr>
        <w:tc>
          <w:tcPr>
            <w:tcW w:w="83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15</w:t>
            </w:r>
          </w:p>
        </w:tc>
        <w:tc>
          <w:tcPr>
            <w:tcW w:w="1590" w:type="dxa"/>
            <w:tcBorders>
              <w:top w:val="single" w:color="auto" w:sz="4" w:space="0"/>
              <w:left w:val="nil"/>
              <w:bottom w:val="single" w:color="auto" w:sz="4" w:space="0"/>
              <w:right w:val="single" w:color="000000" w:sz="8"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000000" w:themeColor="text1"/>
                <w:sz w:val="21"/>
                <w:szCs w:val="21"/>
                <w:lang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eastAsia="zh-CN"/>
                <w14:textFill>
                  <w14:solidFill>
                    <w14:schemeClr w14:val="tx1"/>
                  </w14:solidFill>
                </w14:textFill>
              </w:rPr>
              <w:t>中华人民共和国测绘法</w:t>
            </w:r>
          </w:p>
        </w:tc>
        <w:tc>
          <w:tcPr>
            <w:tcW w:w="406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i w:val="0"/>
                <w:iCs w:val="0"/>
                <w:caps w:val="0"/>
                <w:color w:val="000000" w:themeColor="text1"/>
                <w:spacing w:val="0"/>
                <w:sz w:val="21"/>
                <w:szCs w:val="21"/>
                <w14:textFill>
                  <w14:solidFill>
                    <w14:schemeClr w14:val="tx1"/>
                  </w14:solidFill>
                </w14:textFill>
              </w:rPr>
            </w:pPr>
          </w:p>
        </w:tc>
        <w:tc>
          <w:tcPr>
            <w:tcW w:w="741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i w:val="0"/>
                <w:iCs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方正仿宋简体" w:hAnsi="方正仿宋简体" w:eastAsia="方正仿宋简体" w:cs="方正仿宋简体"/>
                <w:i w:val="0"/>
                <w:iCs w:val="0"/>
                <w:caps w:val="0"/>
                <w:color w:val="000000" w:themeColor="text1"/>
                <w:spacing w:val="0"/>
                <w:sz w:val="21"/>
                <w:szCs w:val="21"/>
                <w:shd w:val="clear" w:fill="FFFFFF"/>
                <w14:textFill>
                  <w14:solidFill>
                    <w14:schemeClr w14:val="tx1"/>
                  </w14:solidFill>
                </w14:textFill>
              </w:rPr>
              <w:t>1992年12月28日第七届全国人民代表大会常务委员会第二十九次会议通过 2002年8月29日第九届全国人民代表大会常务委员会第二十九次会议第一次修订 2017年4月27日第十二届全国人民代表大会常务委员会第二十七次会议第二次修订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25" w:hRule="atLeast"/>
        </w:trPr>
        <w:tc>
          <w:tcPr>
            <w:tcW w:w="830" w:type="dxa"/>
            <w:tcBorders>
              <w:top w:val="single" w:color="auto" w:sz="4"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16</w:t>
            </w:r>
          </w:p>
        </w:tc>
        <w:tc>
          <w:tcPr>
            <w:tcW w:w="1590" w:type="dxa"/>
            <w:tcBorders>
              <w:top w:val="single" w:color="auto" w:sz="4" w:space="0"/>
              <w:left w:val="nil"/>
              <w:bottom w:val="single" w:color="000000" w:sz="8" w:space="0"/>
              <w:right w:val="single" w:color="000000" w:sz="8"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000000" w:themeColor="text1"/>
                <w:sz w:val="21"/>
                <w:szCs w:val="21"/>
                <w:lang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eastAsia="zh-CN"/>
                <w14:textFill>
                  <w14:solidFill>
                    <w14:schemeClr w14:val="tx1"/>
                  </w14:solidFill>
                </w14:textFill>
              </w:rPr>
              <w:t>中华人民共和国民法典</w:t>
            </w:r>
          </w:p>
        </w:tc>
        <w:tc>
          <w:tcPr>
            <w:tcW w:w="406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i w:val="0"/>
                <w:iCs w:val="0"/>
                <w:caps w:val="0"/>
                <w:color w:val="000000" w:themeColor="text1"/>
                <w:spacing w:val="0"/>
                <w:sz w:val="21"/>
                <w:szCs w:val="21"/>
                <w14:textFill>
                  <w14:solidFill>
                    <w14:schemeClr w14:val="tx1"/>
                  </w14:solidFill>
                </w14:textFill>
              </w:rPr>
            </w:pPr>
            <w:r>
              <w:rPr>
                <w:rFonts w:hint="eastAsia" w:ascii="方正仿宋简体" w:hAnsi="方正仿宋简体" w:eastAsia="方正仿宋简体" w:cs="方正仿宋简体"/>
                <w:i w:val="0"/>
                <w:iCs w:val="0"/>
                <w:caps w:val="0"/>
                <w:color w:val="000000" w:themeColor="text1"/>
                <w:spacing w:val="0"/>
                <w:sz w:val="21"/>
                <w:szCs w:val="21"/>
                <w:shd w:val="clear" w:fill="FFFFFF"/>
                <w14:textFill>
                  <w14:solidFill>
                    <w14:schemeClr w14:val="tx1"/>
                  </w14:solidFill>
                </w14:textFill>
              </w:rPr>
              <w:t>中华人民共和国主席令</w:t>
            </w:r>
            <w:r>
              <w:rPr>
                <w:rFonts w:hint="eastAsia" w:ascii="方正仿宋简体" w:hAnsi="方正仿宋简体" w:eastAsia="方正仿宋简体" w:cs="方正仿宋简体"/>
                <w:i w:val="0"/>
                <w:iCs w:val="0"/>
                <w:caps w:val="0"/>
                <w:color w:val="000000" w:themeColor="text1"/>
                <w:spacing w:val="0"/>
                <w:sz w:val="21"/>
                <w:szCs w:val="21"/>
                <w:shd w:val="clear" w:fill="FFFFFF"/>
                <w14:textFill>
                  <w14:solidFill>
                    <w14:schemeClr w14:val="tx1"/>
                  </w14:solidFill>
                </w14:textFill>
              </w:rPr>
              <w:br w:type="textWrapping"/>
            </w:r>
            <w:r>
              <w:rPr>
                <w:rFonts w:hint="eastAsia" w:ascii="方正仿宋简体" w:hAnsi="方正仿宋简体" w:eastAsia="方正仿宋简体" w:cs="方正仿宋简体"/>
                <w:i w:val="0"/>
                <w:iCs w:val="0"/>
                <w:caps w:val="0"/>
                <w:color w:val="000000" w:themeColor="text1"/>
                <w:spacing w:val="0"/>
                <w:sz w:val="21"/>
                <w:szCs w:val="21"/>
                <w:shd w:val="clear" w:fill="FFFFFF"/>
                <w14:textFill>
                  <w14:solidFill>
                    <w14:schemeClr w14:val="tx1"/>
                  </w14:solidFill>
                </w14:textFill>
              </w:rPr>
              <w:t>第四十五号</w:t>
            </w:r>
          </w:p>
        </w:tc>
        <w:tc>
          <w:tcPr>
            <w:tcW w:w="741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i w:val="0"/>
                <w:iCs w:val="0"/>
                <w:caps w:val="0"/>
                <w:color w:val="000000" w:themeColor="text1"/>
                <w:spacing w:val="0"/>
                <w:sz w:val="21"/>
                <w:szCs w:val="21"/>
                <w:shd w:val="clear" w:fill="FFFFFF"/>
                <w14:textFill>
                  <w14:solidFill>
                    <w14:schemeClr w14:val="tx1"/>
                  </w14:solidFill>
                </w14:textFill>
              </w:rPr>
              <w:t>《中华人民共和国民法典》已由中华人民共和国第十三届全国人民代表大会第三次会议于2020年5月28日通过，现予公布，自2021年1月1日起施行。</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jc w:val="both"/>
        <w:rPr>
          <w:rFonts w:hint="eastAsia" w:ascii="方正小标宋简体" w:hAnsi="方正小标宋简体" w:eastAsia="方正小标宋简体" w:cs="方正小标宋简体"/>
          <w:i w:val="0"/>
          <w:caps w:val="0"/>
          <w:color w:val="555555"/>
          <w:spacing w:val="0"/>
          <w:sz w:val="44"/>
          <w:szCs w:val="44"/>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1320" w:firstLineChars="300"/>
        <w:jc w:val="both"/>
        <w:rPr>
          <w:rFonts w:hint="eastAsia" w:ascii="方正小标宋简体" w:hAnsi="方正小标宋简体" w:eastAsia="方正小标宋简体" w:cs="方正小标宋简体"/>
          <w:i w:val="0"/>
          <w:caps w:val="0"/>
          <w:color w:val="555555"/>
          <w:spacing w:val="0"/>
          <w:sz w:val="44"/>
          <w:szCs w:val="44"/>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1320" w:firstLineChars="300"/>
        <w:jc w:val="both"/>
        <w:rPr>
          <w:rFonts w:hint="eastAsia" w:ascii="方正小标宋简体" w:hAnsi="方正小标宋简体" w:eastAsia="方正小标宋简体" w:cs="方正小标宋简体"/>
          <w:i w:val="0"/>
          <w:caps w:val="0"/>
          <w:color w:val="555555"/>
          <w:spacing w:val="0"/>
          <w:sz w:val="44"/>
          <w:szCs w:val="44"/>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jc w:val="both"/>
        <w:rPr>
          <w:rFonts w:hint="eastAsia" w:ascii="方正小标宋简体" w:hAnsi="方正小标宋简体" w:eastAsia="方正小标宋简体" w:cs="方正小标宋简体"/>
          <w:i w:val="0"/>
          <w:caps w:val="0"/>
          <w:color w:val="555555"/>
          <w:spacing w:val="0"/>
          <w:sz w:val="44"/>
          <w:szCs w:val="44"/>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2880" w:firstLineChars="900"/>
        <w:jc w:val="both"/>
        <w:rPr>
          <w:rFonts w:hint="eastAsia" w:ascii="Times New Roman" w:hAnsi="Times New Roman" w:eastAsia="方正小标宋简体" w:cs="Times New Roman"/>
          <w:i w:val="0"/>
          <w:caps w:val="0"/>
          <w:color w:val="555555"/>
          <w:spacing w:val="0"/>
          <w:sz w:val="32"/>
          <w:szCs w:val="32"/>
          <w:lang w:eastAsia="zh-CN"/>
        </w:rPr>
      </w:pPr>
      <w:r>
        <w:rPr>
          <w:rFonts w:hint="eastAsia" w:ascii="方正小标宋简体" w:hAnsi="方正小标宋简体" w:eastAsia="方正小标宋简体" w:cs="方正小标宋简体"/>
          <w:i w:val="0"/>
          <w:caps w:val="0"/>
          <w:color w:val="555555"/>
          <w:spacing w:val="0"/>
          <w:sz w:val="32"/>
          <w:szCs w:val="32"/>
          <w:shd w:val="clear" w:fill="FFFFFF"/>
          <w:lang w:eastAsia="zh-CN"/>
        </w:rPr>
        <w:t>二、</w:t>
      </w:r>
      <w:r>
        <w:rPr>
          <w:rFonts w:ascii="方正小标宋简体" w:hAnsi="方正小标宋简体" w:eastAsia="方正小标宋简体" w:cs="方正小标宋简体"/>
          <w:i w:val="0"/>
          <w:caps w:val="0"/>
          <w:color w:val="555555"/>
          <w:spacing w:val="0"/>
          <w:sz w:val="32"/>
          <w:szCs w:val="32"/>
          <w:shd w:val="clear" w:fill="FFFFFF"/>
        </w:rPr>
        <w:t>住房城乡建设</w:t>
      </w:r>
      <w:r>
        <w:rPr>
          <w:rFonts w:hint="eastAsia" w:ascii="方正小标宋简体" w:hAnsi="方正小标宋简体" w:eastAsia="方正小标宋简体" w:cs="方正小标宋简体"/>
          <w:i w:val="0"/>
          <w:caps w:val="0"/>
          <w:color w:val="555555"/>
          <w:spacing w:val="0"/>
          <w:sz w:val="32"/>
          <w:szCs w:val="32"/>
          <w:shd w:val="clear" w:fill="FFFFFF"/>
          <w:lang w:eastAsia="zh-CN"/>
        </w:rPr>
        <w:t>部</w:t>
      </w:r>
      <w:r>
        <w:rPr>
          <w:rFonts w:ascii="方正小标宋简体" w:hAnsi="方正小标宋简体" w:eastAsia="方正小标宋简体" w:cs="方正小标宋简体"/>
          <w:i w:val="0"/>
          <w:caps w:val="0"/>
          <w:color w:val="555555"/>
          <w:spacing w:val="0"/>
          <w:sz w:val="32"/>
          <w:szCs w:val="32"/>
          <w:shd w:val="clear" w:fill="FFFFFF"/>
        </w:rPr>
        <w:t>现行有效</w:t>
      </w:r>
      <w:r>
        <w:rPr>
          <w:rFonts w:hint="eastAsia" w:ascii="方正小标宋简体" w:hAnsi="方正小标宋简体" w:eastAsia="方正小标宋简体" w:cs="方正小标宋简体"/>
          <w:i w:val="0"/>
          <w:caps w:val="0"/>
          <w:color w:val="555555"/>
          <w:spacing w:val="0"/>
          <w:sz w:val="32"/>
          <w:szCs w:val="32"/>
          <w:shd w:val="clear" w:fill="FFFFFF"/>
          <w:lang w:eastAsia="zh-CN"/>
        </w:rPr>
        <w:t>的规章</w:t>
      </w:r>
      <w:r>
        <w:rPr>
          <w:rFonts w:ascii="方正小标宋简体" w:hAnsi="方正小标宋简体" w:eastAsia="方正小标宋简体" w:cs="方正小标宋简体"/>
          <w:i w:val="0"/>
          <w:caps w:val="0"/>
          <w:color w:val="555555"/>
          <w:spacing w:val="0"/>
          <w:sz w:val="32"/>
          <w:szCs w:val="32"/>
          <w:shd w:val="clear" w:fill="FFFFFF"/>
        </w:rPr>
        <w:t>目录</w:t>
      </w:r>
      <w:r>
        <w:rPr>
          <w:rFonts w:hint="eastAsia" w:ascii="方正小标宋简体" w:hAnsi="方正小标宋简体" w:eastAsia="方正小标宋简体" w:cs="方正小标宋简体"/>
          <w:i w:val="0"/>
          <w:caps w:val="0"/>
          <w:color w:val="555555"/>
          <w:spacing w:val="0"/>
          <w:sz w:val="32"/>
          <w:szCs w:val="32"/>
          <w:shd w:val="clear" w:fill="FFFFFF"/>
          <w:lang w:eastAsia="zh-CN"/>
        </w:rPr>
        <w:t>（</w:t>
      </w:r>
      <w:r>
        <w:rPr>
          <w:rFonts w:hint="eastAsia" w:ascii="方正小标宋简体" w:hAnsi="方正小标宋简体" w:eastAsia="方正小标宋简体" w:cs="方正小标宋简体"/>
          <w:i w:val="0"/>
          <w:caps w:val="0"/>
          <w:color w:val="555555"/>
          <w:spacing w:val="0"/>
          <w:sz w:val="32"/>
          <w:szCs w:val="32"/>
          <w:shd w:val="clear" w:fill="FFFFFF"/>
          <w:lang w:val="en-US" w:eastAsia="zh-CN"/>
        </w:rPr>
        <w:t>135部</w:t>
      </w:r>
      <w:r>
        <w:rPr>
          <w:rFonts w:hint="eastAsia" w:ascii="方正小标宋简体" w:hAnsi="方正小标宋简体" w:eastAsia="方正小标宋简体" w:cs="方正小标宋简体"/>
          <w:i w:val="0"/>
          <w:caps w:val="0"/>
          <w:color w:val="555555"/>
          <w:spacing w:val="0"/>
          <w:sz w:val="32"/>
          <w:szCs w:val="32"/>
          <w:shd w:val="clear" w:fill="FFFFFF"/>
          <w:lang w:eastAsia="zh-CN"/>
        </w:rPr>
        <w:t>）</w:t>
      </w:r>
    </w:p>
    <w:tbl>
      <w:tblPr>
        <w:tblStyle w:val="6"/>
        <w:tblpPr w:leftFromText="180" w:rightFromText="180" w:vertAnchor="text" w:horzAnchor="page" w:tblpX="1538" w:tblpY="540"/>
        <w:tblOverlap w:val="never"/>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70"/>
        <w:gridCol w:w="3881"/>
        <w:gridCol w:w="2756"/>
        <w:gridCol w:w="66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93" w:hRule="atLeast"/>
          <w:tblHeader/>
        </w:trPr>
        <w:tc>
          <w:tcPr>
            <w:tcW w:w="67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ascii="黑体" w:hAnsi="宋体" w:eastAsia="黑体" w:cs="黑体"/>
                <w:color w:val="000000" w:themeColor="text1"/>
                <w:sz w:val="24"/>
                <w:szCs w:val="24"/>
                <w14:textFill>
                  <w14:solidFill>
                    <w14:schemeClr w14:val="tx1"/>
                  </w14:solidFill>
                </w14:textFill>
              </w:rPr>
              <w:t>序号</w:t>
            </w:r>
          </w:p>
        </w:tc>
        <w:tc>
          <w:tcPr>
            <w:tcW w:w="3881"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eastAsia" w:ascii="黑体" w:hAnsi="宋体" w:eastAsia="黑体" w:cs="黑体"/>
                <w:color w:val="000000" w:themeColor="text1"/>
                <w:sz w:val="24"/>
                <w:szCs w:val="24"/>
                <w:lang w:eastAsia="zh-CN"/>
                <w14:textFill>
                  <w14:solidFill>
                    <w14:schemeClr w14:val="tx1"/>
                  </w14:solidFill>
                </w14:textFill>
              </w:rPr>
              <w:t>住房城乡建设部规章</w:t>
            </w:r>
            <w:r>
              <w:rPr>
                <w:rFonts w:hint="eastAsia" w:ascii="黑体" w:hAnsi="宋体" w:eastAsia="黑体" w:cs="黑体"/>
                <w:color w:val="000000" w:themeColor="text1"/>
                <w:sz w:val="24"/>
                <w:szCs w:val="24"/>
                <w14:textFill>
                  <w14:solidFill>
                    <w14:schemeClr w14:val="tx1"/>
                  </w14:solidFill>
                </w14:textFill>
              </w:rPr>
              <w:t>名称</w:t>
            </w:r>
          </w:p>
        </w:tc>
        <w:tc>
          <w:tcPr>
            <w:tcW w:w="2756"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eastAsia" w:ascii="黑体" w:hAnsi="宋体" w:eastAsia="黑体" w:cs="黑体"/>
                <w:color w:val="000000" w:themeColor="text1"/>
                <w:sz w:val="24"/>
                <w:szCs w:val="24"/>
                <w14:textFill>
                  <w14:solidFill>
                    <w14:schemeClr w14:val="tx1"/>
                  </w14:solidFill>
                </w14:textFill>
              </w:rPr>
              <w:t>文</w:t>
            </w:r>
            <w:r>
              <w:rPr>
                <w:rFonts w:hint="eastAsia" w:ascii="黑体" w:hAnsi="宋体" w:eastAsia="黑体" w:cs="黑体"/>
                <w:color w:val="000000" w:themeColor="text1"/>
                <w:sz w:val="24"/>
                <w:szCs w:val="24"/>
                <w:lang w:val="en-US" w:eastAsia="zh-CN"/>
                <w14:textFill>
                  <w14:solidFill>
                    <w14:schemeClr w14:val="tx1"/>
                  </w14:solidFill>
                </w14:textFill>
              </w:rPr>
              <w:t xml:space="preserve">    </w:t>
            </w:r>
            <w:r>
              <w:rPr>
                <w:rFonts w:hint="eastAsia" w:ascii="黑体" w:hAnsi="宋体" w:eastAsia="黑体" w:cs="黑体"/>
                <w:color w:val="000000" w:themeColor="text1"/>
                <w:sz w:val="24"/>
                <w:szCs w:val="24"/>
                <w14:textFill>
                  <w14:solidFill>
                    <w14:schemeClr w14:val="tx1"/>
                  </w14:solidFill>
                </w14:textFill>
              </w:rPr>
              <w:t>号</w:t>
            </w:r>
          </w:p>
        </w:tc>
        <w:tc>
          <w:tcPr>
            <w:tcW w:w="6681"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center"/>
              <w:textAlignment w:val="center"/>
              <w:rPr>
                <w:rFonts w:hint="default" w:ascii="Times New Roman" w:hAnsi="Times New Roman" w:cs="Times New Roman"/>
                <w:color w:val="000000" w:themeColor="text1"/>
                <w:sz w:val="24"/>
                <w:szCs w:val="24"/>
                <w14:textFill>
                  <w14:solidFill>
                    <w14:schemeClr w14:val="tx1"/>
                  </w14:solidFill>
                </w14:textFill>
              </w:rPr>
            </w:pPr>
            <w:r>
              <w:rPr>
                <w:rFonts w:hint="eastAsia" w:ascii="黑体" w:hAnsi="宋体" w:eastAsia="黑体" w:cs="黑体"/>
                <w:color w:val="000000" w:themeColor="text1"/>
                <w:sz w:val="24"/>
                <w:szCs w:val="24"/>
                <w14:textFill>
                  <w14:solidFill>
                    <w14:schemeClr w14:val="tx1"/>
                  </w14:solidFill>
                </w14:textFill>
              </w:rPr>
              <w:t>颁布及修改废止情况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10" w:hRule="atLeast"/>
        </w:trPr>
        <w:tc>
          <w:tcPr>
            <w:tcW w:w="670" w:type="dxa"/>
            <w:tcBorders>
              <w:top w:val="nil"/>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1</w:t>
            </w:r>
          </w:p>
        </w:tc>
        <w:tc>
          <w:tcPr>
            <w:tcW w:w="3881"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FF"/>
                <w:sz w:val="21"/>
                <w:szCs w:val="21"/>
              </w:rPr>
            </w:pPr>
            <w:r>
              <w:rPr>
                <w:rFonts w:hint="eastAsia" w:ascii="方正仿宋简体" w:hAnsi="方正仿宋简体" w:eastAsia="方正仿宋简体" w:cs="方正仿宋简体"/>
                <w:b w:val="0"/>
                <w:bCs w:val="0"/>
                <w:i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caps w:val="0"/>
                <w:color w:val="333333"/>
                <w:spacing w:val="0"/>
                <w:sz w:val="21"/>
                <w:szCs w:val="21"/>
                <w:u w:val="none"/>
                <w:shd w:val="clear" w:fill="FFFFFF"/>
              </w:rPr>
              <w:instrText xml:space="preserve"> HYPERLINK "https://www.mohurd.gov.cn/gongkai/zhengce/zhengceguizhang/202203/20220331_765479.html" \o "住房和城乡建设行政处罚程序规定" \t "https://www.mohurd.gov.cn/gongkai/zhengce/zhengceguizhang/_blank" </w:instrText>
            </w:r>
            <w:r>
              <w:rPr>
                <w:rFonts w:hint="eastAsia" w:ascii="方正仿宋简体" w:hAnsi="方正仿宋简体" w:eastAsia="方正仿宋简体" w:cs="方正仿宋简体"/>
                <w:b w:val="0"/>
                <w:bCs w:val="0"/>
                <w:i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caps w:val="0"/>
                <w:color w:val="333333"/>
                <w:spacing w:val="0"/>
                <w:sz w:val="21"/>
                <w:szCs w:val="21"/>
                <w:u w:val="none"/>
                <w:shd w:val="clear" w:fill="FFFFFF"/>
              </w:rPr>
              <w:t>住房和城乡建设行政处罚程序规定</w:t>
            </w:r>
            <w:r>
              <w:rPr>
                <w:rFonts w:hint="eastAsia" w:ascii="方正仿宋简体" w:hAnsi="方正仿宋简体" w:eastAsia="方正仿宋简体" w:cs="方正仿宋简体"/>
                <w:b w:val="0"/>
                <w:bCs w:val="0"/>
                <w:i w:val="0"/>
                <w:caps w:val="0"/>
                <w:color w:val="333333"/>
                <w:spacing w:val="0"/>
                <w:sz w:val="21"/>
                <w:szCs w:val="21"/>
                <w:u w:val="none"/>
                <w:shd w:val="clear" w:fill="FFFFFF"/>
              </w:rPr>
              <w:fldChar w:fldCharType="end"/>
            </w:r>
          </w:p>
        </w:tc>
        <w:tc>
          <w:tcPr>
            <w:tcW w:w="2756"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14:textFill>
                  <w14:solidFill>
                    <w14:schemeClr w14:val="tx1"/>
                  </w14:solidFill>
                </w14:textFill>
              </w:rPr>
            </w:pPr>
            <w:r>
              <w:rPr>
                <w:rFonts w:hint="eastAsia" w:ascii="方正仿宋简体" w:hAnsi="方正仿宋简体" w:eastAsia="方正仿宋简体" w:cs="方正仿宋简体"/>
                <w:b w:val="0"/>
                <w:bCs w:val="0"/>
                <w:i w:val="0"/>
                <w:caps w:val="0"/>
                <w:color w:val="000000" w:themeColor="text1"/>
                <w:spacing w:val="0"/>
                <w:sz w:val="21"/>
                <w:szCs w:val="21"/>
                <w:shd w:val="clear" w:fill="FFFFFF"/>
                <w14:textFill>
                  <w14:solidFill>
                    <w14:schemeClr w14:val="tx1"/>
                  </w14:solidFill>
                </w14:textFill>
              </w:rPr>
              <w:t>住房和城乡建设部令第55号</w:t>
            </w:r>
          </w:p>
        </w:tc>
        <w:tc>
          <w:tcPr>
            <w:tcW w:w="6681"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14:textFill>
                  <w14:solidFill>
                    <w14:schemeClr w14:val="tx1"/>
                  </w14:solidFill>
                </w14:textFill>
              </w:rPr>
            </w:pPr>
            <w:r>
              <w:rPr>
                <w:rFonts w:hint="eastAsia" w:ascii="方正仿宋简体" w:hAnsi="方正仿宋简体" w:eastAsia="方正仿宋简体" w:cs="方正仿宋简体"/>
                <w:b w:val="0"/>
                <w:bCs w:val="0"/>
                <w:i w:val="0"/>
                <w:caps w:val="0"/>
                <w:color w:val="000000" w:themeColor="text1"/>
                <w:spacing w:val="0"/>
                <w:sz w:val="21"/>
                <w:szCs w:val="21"/>
                <w:shd w:val="clear" w:fill="FFFFFF"/>
                <w14:textFill>
                  <w14:solidFill>
                    <w14:schemeClr w14:val="tx1"/>
                  </w14:solidFill>
                </w14:textFill>
              </w:rPr>
              <w:t>2022年3月10日中华人民共和国住房和城乡建设部令第55号公布　自2022年5月1日起施行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2</w:t>
            </w:r>
          </w:p>
        </w:tc>
        <w:tc>
          <w:tcPr>
            <w:tcW w:w="3881" w:type="dxa"/>
            <w:tcBorders>
              <w:top w:val="single" w:color="auto" w:sz="4" w:space="0"/>
              <w:left w:val="nil"/>
              <w:bottom w:val="single" w:color="auto" w:sz="4" w:space="0"/>
              <w:right w:val="single" w:color="000000" w:sz="8" w:space="0"/>
            </w:tcBorders>
            <w:shd w:val="clear" w:color="auto" w:fill="FFFFFF" w:themeFill="background1"/>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FF"/>
                <w:sz w:val="21"/>
                <w:szCs w:val="21"/>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"https://www.mohurd.gov.cn/gongkai/zhengce/zhengceguizhang/202203/20220315_765163.html" \o "住房和城乡建设部关于修改《房地产开发企业资质管理规定》的决定"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住房和城乡建设部关于修改《房地产开发企业资质管理规定》的决定</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shd w:val="clear" w:color="FFFFFF" w:fill="D9D9D9"/>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住房和城乡建设部令第54号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2022年3月2日中华人民共和国住房和城乡建设部令第54号公布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3</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FF"/>
                <w:sz w:val="21"/>
                <w:szCs w:val="21"/>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"https://www.mohurd.gov.cn/gongkai/zhengce/zhengceguizhang/202104/20210410_763778.html" \o "住房和城乡建设部关于修改《建设工程勘察质量管理办法》的决定"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住房和城乡建设部关于修改《建设工程勘察质量管理办法》的决定</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住房和城乡建设部令第53号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2021年4月1日中华人民共和国住房和城乡建设部令第53号公布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8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4</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FF"/>
                <w:sz w:val="21"/>
                <w:szCs w:val="21"/>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"https://www.mohurd.gov.cn/gongkai/zhengce/zhengceguizhang/202104/20210410_763779.html" \o "住房和城乡建设部关于修改《建筑工程施工许可管理办法》等三部规章的决定"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住房和城乡建设部关于修改《建筑工程施工许可管理办法》等三部规章的决定</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住房和城乡建设部令第52号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jc w:val="center"/>
              <w:textAlignment w:val="center"/>
              <w:rPr>
                <w:rFonts w:hint="eastAsia" w:ascii="方正仿宋简体" w:hAnsi="方正仿宋简体" w:eastAsia="方正仿宋简体" w:cs="方正仿宋简体"/>
                <w:b w:val="0"/>
                <w:bCs w:val="0"/>
                <w:color w:val="000000" w:themeColor="text1"/>
                <w:sz w:val="21"/>
                <w:szCs w:val="21"/>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2021年3月30日中华人民共和国住房和城乡建设部令第52号公布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3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5</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FF"/>
                <w:sz w:val="21"/>
                <w:szCs w:val="21"/>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"https://www.mohurd.gov.cn/gongkai/zhengce/zhengceguizhang/202004/20200404_763780.html" \o "建设工程消防设计审查验收管理暂行规定"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建设工程消防设计审查验收管理暂行规定</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住房和城乡建设部令第51号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2020年4月1日中华人民共和国住房和城乡建设部令第51号公布　自2020年6月1日起施行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6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6</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FF"/>
                <w:sz w:val="21"/>
                <w:szCs w:val="21"/>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"https://www.mohurd.gov.cn/gongkai/zhengce/zhengceguizhang/202003/20200303_763781.html" \o "住房和城乡建设部关于修改《工程造价咨询企业管理办法》《注册造价工程师管理办法》的决定"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住房和城乡建设部关于修改《工程造价咨询企业管理办法》《注册造价工程师管理办法》的决定</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住房和城乡建设部令第50号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2020年2月19日中华人民共和国住房和城乡建设部令第50号公布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7</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FF"/>
                <w:sz w:val="21"/>
                <w:szCs w:val="21"/>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"https://www.mohurd.gov.cn/gongkai/zhengce/zhengceguizhang/202001/20200120_763782.html" \o "住房和城乡建设部 商务部关于废止《外商投资建筑业企业管理规定》等规章的决定"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住房和城乡建设部 商务部关于废止《外商投资建筑业企业管理规定》等规章的决定</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住房和城乡建设部</w:t>
            </w: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商务部令第49号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2020年1月17日中华人民共和国住房和城乡建设部　中华人民共和国商务部令第49号公布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8</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"https://www.mohurd.gov.cn/gongkai/zhengce/zhengceguizhang/201909/20190916_763783.html" \o "住房和城乡建设部关于废止部分规章的决定"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住房和城乡建设部关于废止部分规章的决定</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住房和城乡建设部令第48号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2019年9月6日中华人民共和国住房和城乡建设部令第48号公布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8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9</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"https://www.mohurd.gov.cn/gongkai/zhengce/zhengceguizhang/201903/20190328_763784.html" \o "住房和城乡建设部关于修改部分部门规章的决定"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住房和城乡建设部关于修改部分部门规章的决定</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住房和城乡建设部令第47号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2019年3月13日中华人民共和国住房和城乡建设部令第47号公布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4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10</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"https://www.mohurd.gov.cn/gongkai/zhengce/zhengceguizhang/201901/20190115_763785.html" \o "住房和城乡建设部关于修改《房屋建筑和市政基础设施工程施工图设计文件审查管理办法》的决定"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住房和城乡建设部关于修改《房屋建筑和市政基础设施工程施工图设计文件审查管理办法》的决定</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住房和城乡建设部令第46号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2018年12月29日中华人民共和国住房和城乡建设部令第46号公布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0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11</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"https://www.mohurd.gov.cn/gongkai/zhengce/zhengceguizhang/201812/20181229_763786.html" \o "住房城乡建设部关于修改《建筑业企业资质管理规定》等部门规章的决定"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住房城乡建设部关于修改《建筑业企业资质管理规定》等部门规章的决定</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住房和城乡建设部令第45号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2018年12月22日中华人民共和国住房和城乡建设部令第45号公布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210" w:firstLineChars="100"/>
              <w:jc w:val="left"/>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12</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"https://www.mohurd.gov.cn/gongkai/zhengce/zhengceguizhang/201811/20181122_763787.html" \o "住房城乡建设部 商务部关于废止《外商投资建设工程设计企业管理规定》等部门规章的决定"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住房城乡建设部 商务部关于废止《外商投资建设工程设计企业管理规定》等部门规章的决定</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住房和城乡建设部</w:t>
            </w: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lang w:val="en-US" w:eastAsia="zh-CN"/>
                <w14:textFill>
                  <w14:solidFill>
                    <w14:schemeClr w14:val="tx1"/>
                  </w14:solidFill>
                </w14:textFill>
              </w:rPr>
              <w:t xml:space="preserve">   </w:t>
            </w: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商务部令第44号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2018年10月31日中华人民共和国住房和城乡建设部　中华人民共和国商务部令第44号发公布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7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13</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"https://www.mohurd.gov.cn/gongkai/zhengce/zhengceguizhang/201810/20181010_763788.html" \o "住房城乡建设部关于修改《房屋建筑和市政基础设施工程施工招标投标管理办法》的决定"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住房城乡建设部关于修改《房屋建筑和市政基础设施工程施工招标投标管理办法》的决定</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住房和城乡建设部令第43号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2018年9月28日中华人民共和国住房和城乡建设部令第43号公布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7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14</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"https://www.mohurd.gov.cn/gongkai/zhengce/zhengceguizhang/201810/20181010_763789.html" \o "住房城乡建设部关于修改《建筑工程施工许可管理办法》的决定"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住房城乡建设部关于修改《建筑工程施工许可管理办法》的决定</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住房和城乡建设部令第42号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2018年9月28日中华人民共和国住房和城乡建设部令第42号公布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15</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"https://www.mohurd.gov.cn/gongkai/zhengce/zhengceguizhang/201807/20180703_763790.html" \o "住房城乡建设部关于废止《城市轨道交通运营管理办法》的决定"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住房城乡建设部关于废止《城市轨道交通运营管理办法》的决定</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住房和城乡建设部令第41号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2018年6月22日中华人民共和国住房和城乡建设部令第41号公布　自2018年7月1日起施行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7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16</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"https://www.mohurd.gov.cn/gongkai/zhengce/zhengceguizhang/201804/20180412_763791.html" \o "住房城乡建设部 公安部关于废止《城市公共交通车船乘坐规则》的决定"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住房城乡建设部 公安部关于废止《城市公共交通车船乘坐规则》的决定</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住房和城乡建设部</w:t>
            </w: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lang w:val="en-US" w:eastAsia="zh-CN"/>
                <w14:textFill>
                  <w14:solidFill>
                    <w14:schemeClr w14:val="tx1"/>
                  </w14:solidFill>
                </w14:textFill>
              </w:rPr>
              <w:t xml:space="preserve">  </w:t>
            </w: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公安部令第40号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2018年3月28日中华人民共和国住房和城乡建设部 中华人民共和国公安部令第40号公布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8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17</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"https://www.mohurd.gov.cn/gongkai/zhengce/zhengceguizhang/201803/20180320_763792.html" \o "住房城乡建设部关于废止《物业服务企业资质管理办法》的决定"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住房城乡建设部关于废止《物业服务企业资质管理办法》的决定</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住房和城乡建设部令第39号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2018年3月8日中华人民共和国住房和城乡建设部令第39号公布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1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18</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"https://www.mohurd.gov.cn/gongkai/zhengce/zhengceguizhang/201803/20180320_763793.html" \o "住房城乡建设部关于废止《工程建设项目招标代理机构资格认定办法》的决定"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住房城乡建设部关于废止《工程建设项目招标代理机构资格认定办法》的决定</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住房和城乡建设部令第38号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2018年3月8日中华人民共和国住房和城乡建设部令第38号公布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7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19</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"https://www.mohurd.gov.cn/gongkai/zhengce/zhengceguizhang/201803/20180320_763794.html" \o "危险性较大的分部分项工程安全管理规定"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危险性较大的分部分项工程安全管理规定</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住房和城乡建设部令第37号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2018年3月8日中华人民共和国住房和城乡建设部令第37号公布　自2018年6月1日起施行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7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20</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"https://www.mohurd.gov.cn/gongkai/zhengce/zhengceguizhang/201705/20170531_763795.html" \o "住房城乡建设部关于废止《城市公共汽电车客运管理办法》的决定"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住房城乡建设部关于废止《城市公共汽电车客运管理办法》的决定</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住房和城乡建设部令第36号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2017年5月31日中华人民共和国住房和城乡建设部令第36号公布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21</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"https://www.mohurd.gov.cn/gongkai/zhengce/zhengceguizhang/201704/20170410_763796.html" \o "城市设计管理办法"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城市设计管理办法</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住房和城乡建设部令第35号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2017年3月14日中华人民共和国住房和城乡建设部令第35号公布　自2017年6月1日起施行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8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22</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"https://www.mohurd.gov.cn/gongkai/zhengce/zhengceguizhang/201703/20170330_763797.html" \o "城市管理执法办法"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城市管理执法办法</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住房和城乡建设部令第34号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2017年1月24日中华人民共和国住房和城乡建设部令第34号公布　自2017年5月1日起施行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23</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"https://www.mohurd.gov.cn/gongkai/zhengce/zhengceguizhang/201703/20170307_763798.html" \o "建筑工程设计招标投标管理办法"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建筑工程设计招标投标管理办法</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住房和城乡建设部令第33号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2017年1月24日中华人民共和国住房和城乡建设部令第33号公布　自2017年5月1日起施行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24</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"https://www.mohurd.gov.cn/gongkai/zhengce/zhengceguizhang/201609/20160930_763799.html" \o "住房城乡建设部关于修改《勘察设计注册工程师管理规定》等11个部门规章的决定"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住房城乡建设部关于修改《勘察设计注册工程师管理规定》等11个部门规章的决定</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住房和城乡建设部令第32号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2016年9月13日中华人民共和国住房和城乡建设部令第32号公布　自2016年10月20日起施行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7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25</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"https://www.mohurd.gov.cn/gongkai/zhengce/zhengceguizhang/201605/20160519_763800.html" \o "住房城乡建设部 国家卫生计生委关于修改《生活饮用水卫生监督管理办法》的决定"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住房城乡建设部 国家卫生计生委关于修改《生活饮用水卫生监督管理办法》的决定</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住房和城乡建设部</w:t>
            </w: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国家卫生和计划生育委员会令第31号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2016年4月17日中华人民共和国住房和城乡建设部　中华人民共和国国家卫生和计划生育委员会令第31号公布　自2016年6月1日起施行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2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26</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"https://www.mohurd.gov.cn/gongkai/zhengce/zhengceguizhang/201603/20160321_763802.html" \o "住房城乡建设部 公安部关于废止《城市出租汽车管理办法》的决定"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住房城乡建设部 公安部关于废止《城市出租汽车管理办法》的决定</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lang w:val="en-US" w:eastAsia="zh-CN"/>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住房和城乡建设部</w:t>
            </w: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lang w:val="en-US" w:eastAsia="zh-CN"/>
                <w14:textFill>
                  <w14:solidFill>
                    <w14:schemeClr w14:val="tx1"/>
                  </w14:solidFill>
                </w14:textFill>
              </w:rPr>
              <w:t xml:space="preserve">  </w:t>
            </w: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公安部令第30号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2016年3月16日中华人民共和国住房和城乡建设部　中华人民共和国公安部令第30号公布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3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27</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"https://www.mohurd.gov.cn/gongkai/zhengce/zhengceguizhang/201603/20160321_763803.html" \o "住房城乡建设部 国家发展改革委 人力资源社会保障部关于修改《房地产经纪管理办法》的决定"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住房城乡建设部 国家发展改革委 人力资源社会保障部关于修改《房地产经纪管理办法》的决定</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lang w:val="en-US" w:eastAsia="zh-CN"/>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住房和城乡建设部</w:t>
            </w: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国家发展和改革委员会人力资源和社会保障部令第29号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2016年3月1日中华人民共和国住房和城乡建设部　中华人民共和国国家发展和改革委员会　中华人民共和国人力资源和社会保障部令第29号公布　自2016年4月1日起施行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28</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"https://www.mohurd.gov.cn/gongkai/zhengce/zhengceguizhang/201602/20160204_763804.html" \o "住房城乡建设部关于修改《城乡规划编制单位资质管理规定》的决定"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住房城乡建设部关于修改《城乡规划编制单位资质管理规定》的决定</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住房和城乡建设部令第28号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2016年1月11日中华人民共和国住房和城乡建设部令第28号公布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8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29</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"https://www.mohurd.gov.cn/gongkai/zhengce/zhengceguizhang/201602/20160204_763805.html" \o "住房城乡建设部关于废止部分部门规章的决定"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住房城乡建设部关于废止部分部门规章的决定</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住房和城乡建设部令第27号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2016年1月11日中华人民共和国住房和城乡建设部令第27号公布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1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30</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"https://www.mohurd.gov.cn/gongkai/zhengce/zhengceguizhang/201510/20151009_763806.html" \o "国家级风景名胜区规划编制审批办法"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国家级风景名胜区规划编制审批办法</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住房和城乡建设部令第26号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2015年9月14日中华人民共和国住房和城乡建设部令第26号公布　自2015年12月1日起施行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31</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"https://www.mohurd.gov.cn/gongkai/zhengce/zhengceguizhang/201509/20150916_763807.html" \o "住房城乡建设行政复议办法"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住房城乡建设行政复议办法</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住房和城乡建设部令第25号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2015年9月7日中华人民共和国住房和城乡建设部令第25号公布　自2015年11月1日起施行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9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32</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"https://www.mohurd.gov.cn/gongkai/zhengce/zhengceguizhang/201505/20150514_763808.html" \o "住房和城乡建设部关于修改《房地产开发企业资质管理规定》等部门规章的决定"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住房和城乡建设部关于修改《房地产开发企业资质管理规定》等部门规章的决定</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住房和城乡建设部令第24号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2015年5月4日中华人民共和国住房和城乡建设部令第24号公布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8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33</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"https://www.mohurd.gov.cn/gongkai/zhengce/zhengceguizhang/201502/20150210_763810.html" \o "住房和城乡建设部关于修改《市政公用设施抗灾设防管理规定》等部门规章的决定"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住房和城乡建设部关于修改《市政公用设施抗灾设防管理规定》等部门规章的决定</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住房和城乡建设部令第23号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2015年1月22日中华人民共和国住房和城乡建设部令第23号公布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34</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"https://www.mohurd.gov.cn/gongkai/zhengce/zhengceguizhang/201502/20150210_763811.html" \o "城镇污水排入排水管网许可管理办法"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城镇污水排入排水管网许可管理办法</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住房和城乡建设部令第21号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2015年1月22日中华人民共和国住房和城乡建设部令第21号公布　自2015年3月1日起施行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1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35</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"https://www.mohurd.gov.cn/gongkai/zhengce/zhengceguizhang/201502/20150206_763812.html" \o "建筑业企业资质管理规定"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建筑业企业资质管理规定</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住房和城乡建设部令第22号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2015年1月22日中华人民共和国住房和城乡建设部令第22号公布　自2015年3月1日起施行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36</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"https://www.mohurd.gov.cn/gongkai/zhengce/zhengceguizhang/201411/20141113_763813.html" \o "历史文化名城名镇名村街区保护规划编制审批办法"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历史文化名城名镇名村街区保护规划编制审批办法</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住房和城乡建设部令第20号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2014年10月15日中华人民共和国住房和城乡建设部令第20号公布　自2014年12月29日起施行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37</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"https://www.mohurd.gov.cn/gongkai/zhengce/zhengceguizhang/201409/20140919_763814.html" \o "住房和城乡建设部关于修改《房屋建筑和市政基础设施工程施工分包管理办法》的决定"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住房和城乡建设部关于修改《房屋建筑和市政基础设施工程施工分包管理办法》的决定</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住房和城乡建设部令第19号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2018年10月31日中华人民共和国住房和城乡建设部令第19号公布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1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38</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"https://www.mohurd.gov.cn/gongkai/zhengce/zhengceguizhang/201409/20140902_763815.html" \o "建筑工程施工许可管理办法"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建筑工程施工许可管理办法</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住房和城乡建设部令第18号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2014年6月25日中华人民共和国住房和城乡建设部令第18号公布　自2014年10月25日起施行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6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39</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"https://www.mohurd.gov.cn/gongkai/zhengce/zhengceguizhang/201407/20140715_763816.html" \o "建筑施工企业主要负责人、项目负责人和专职安全生产管理人员安全生产管理规定"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建筑施工企业主要负责人、项目负责人和专职安全生产管理人员安全生产管理规定</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住房和城乡建设部令第17号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2014年6月25日中华人民共和国住房和城乡建设部令第17号公布　自2014年9月1日起施行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40</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"https://www.mohurd.gov.cn/gongkai/zhengce/zhengceguizhang/201312/20131223_763817.html" \o "建筑工程施工发包与承包计价管理办法"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建筑工程施工发包与承包计价管理办法</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住房和城乡建设部令第16号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2013年12月11日中华人民共和国住房和城乡建设部令第16号公布　自2014年2月1日起施行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41</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"https://www.mohurd.gov.cn/gongkai/zhengce/zhengceguizhang/201311/20131122_763818.html" \o "住房城乡建设部 国家质量监督检验检疫总局关于废止《游乐园管理规定》的决定"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住房城乡建设部 国家质量监督检验检疫总局关于废止《游乐园管理规定》的决定</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国家质量监督检验检疫总局令第15号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2013年10月30日</w:t>
            </w: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lang w:eastAsia="zh-CN"/>
                <w14:textFill>
                  <w14:solidFill>
                    <w14:schemeClr w14:val="tx1"/>
                  </w14:solidFill>
                </w14:textFill>
              </w:rPr>
              <w:t>中华人民共和国住房和城乡建设部</w:t>
            </w: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　国家质量监督检验检疫总局令第15号公布　自2014年1月1日起施行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0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42</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"https://www.mohurd.gov.cn/gongkai/zhengce/zhengceguizhang/201310/20131023_763820.html" \o "住房和城乡建设部关于修改《房地产估价机构管理办法》的决定"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住房和城乡建设部关于修改《房地产估价机构管理办法》的决定</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住房和城乡建设部令第14号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2013年10月16日中华人民共和国住房和城乡建设部令第14号公布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0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43</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"https://www.mohurd.gov.cn/gongkai/zhengce/zhengceguizhang/201305/20130507_763821.html" \o "房屋建筑和市政基础设施工程施工图设计文件审查管理办法"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房屋建筑和市政基础设施工程施工图设计文件审查管理办法</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住房和城乡建设部令第13号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2013年4月27日中华人民共和国住房和城乡建设部令第13号公布　自2013年8月1日起施行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7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44</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"https://www.mohurd.gov.cn/gongkai/zhengce/zhengceguizhang/201207/20120711_763823.html" \o "城乡规划编制单位资质管理规定"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城乡规划编制单位资质管理规定</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住房和城乡建设部令第12号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2012年7月2日中华人民共和国住房和城乡建设部令第12号公布　自2012年9月1日起施行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0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45</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"https://www.mohurd.gov.cn/gongkai/zhengce/zhengceguizhang/201206/20120612_763824.html" \o "公共租赁住房管理办法"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公共租赁住房管理办法</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住房和城乡建设部令第11号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2012年5月28日中华人民共和国住房和城乡建设部令第11号公布　2012年7月15日起施行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1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46</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"https://www.mohurd.gov.cn/gongkai/zhengce/zhengceguizhang/201109/20110926_763825.html" \o "住房和城乡建设部关于废止《城市燃气安全管理规定》、《城市燃气管理办法》和修改《建设部关于纳入国务院决定的十五项行政许可的条件的规定》的决定"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住房和城乡建设部关于废止《城市燃气安全管理规定》、《城市燃气管理办法》和修改《建设部关于纳入国务院决定的十五项行政许可的条件的规定》的决定</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住房和城乡建设部令第10号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2011年9月7日中华人民共和国住房和城乡建设部令第10号公布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4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47</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"https://www.mohurd.gov.cn/gongkai/zhengce/zhengceguizhang/201102/20110216_763826.html" \o "住房和城乡建设部关于废止和修改部分规章的决定"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住房和城乡建设部关于废止和修改部分规章的决定</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住房和城乡建设部令第9号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2011年1月26日中华人民共和国住房和城乡建设部令第9号公布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48</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"https://www.mohurd.gov.cn/gongkai/zhengce/zhengceguizhang/201101/20110126_763827.html" \o "房地产经纪管理办法"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房地产经纪管理办法</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lang w:val="en-US" w:eastAsia="zh-CN"/>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住房和城乡建设部</w:t>
            </w: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lang w:val="en-US" w:eastAsia="zh-CN"/>
                <w14:textFill>
                  <w14:solidFill>
                    <w14:schemeClr w14:val="tx1"/>
                  </w14:solidFill>
                </w14:textFill>
              </w:rPr>
              <w:t xml:space="preserve">  </w:t>
            </w: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国家发展和改革委员会人力资源和社会保障部令第8号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2011年1月26日中华人民共和国住房和城乡建设部　中华人民共和国国家发展和改革委员会　中华人民共和国人力资源和社会保障部令第8号公布　自2011年4月1日起施行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3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49</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"https://www.mohurd.gov.cn/gongkai/zhengce/zhengceguizhang/201012/20101216_763828.html" \o "城市、镇控制性详细规划编制审批办法"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城市、镇控制性详细规划编制审批办法</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住房和城乡建设部令第7号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2010年12月1日中华人民共和国住房和城乡建设部令第7号公布　自2011年1月1日起施行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5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50</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"https://www.mohurd.gov.cn/gongkai/zhengce/zhengceguizhang/201012/20101216_763829.html" \o "商品房屋租赁管理办法"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商品房屋租赁管理办法</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住房和城乡建设部令第6号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2010年12月1日中华人民共和国住房和城乡建设部令第6号公布　自2011年2月1日起施行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5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51</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"https://www.mohurd.gov.cn/gongkai/zhengce/zhengceguizhang/201009/20100902_763830.html" \o "房屋建筑和市政基础设施工程质量监督管理规定"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房屋建筑和市政基础设施工程质量监督管理规定</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住房和城乡建设部令第5号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2010年8月1日中华人民共和国住房和城乡建设部令第5号公布　 自2010年9月1日起施行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52</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"https://www.mohurd.gov.cn/gongkai/zhengce/zhengceguizhang/201006/20100612_763832.html" \o "城市照明管理规定"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城市照明管理规定</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住房和城乡建设部令第4号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2010年5月27日中华人民共和国住房和城乡建设部令第4号公布　自2010年7月1日起施行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53</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"https://www.mohurd.gov.cn/gongkai/zhengce/zhengceguizhang/201006/20100630_763831.html" \o "省域城镇体系规划编制审批办法"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省域城镇体系规划编制审批办法</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住房和城乡建设部令第3号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2010年4月25日中华人民共和国住房和城乡建设部令第3号公布　自2010年7月1日起施行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9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54</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"https://www.mohurd.gov.cn/gongkai/zhengce/zhengceguizhang/200910/20091021_763833.html" \o "住房和城乡建设部关于修改《房屋建筑工程和市政基础设施工程竣工验收备案管理暂行办法》的决定"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住房和城乡建设部关于修改《房屋建筑工程和市政基础设施工程竣工验收备案管理暂行办法》的决定</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住房和城乡建设部令第2号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2009年10月19日中华人民共和国住房和城乡建设部令第2号公布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55</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"https://www.mohurd.gov.cn/gongkai/zhengce/zhengceguizhang/200811/20081117_763834.html" \o "市政公用设施抗灾设防管理规定"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市政公用设施抗灾设防管理规定</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住房和城乡建设部令第1号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2008年10月7日中华人民共和国住房和城乡建设部令第1号公布　自2008年12月1日起施行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56</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"https://www.mohurd.gov.cn/gongkai/zhengce/zhengceguizhang/200802/20080204_763836.html" \o "中华人民共和国注册建筑师条例实施细则"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中华人民共和国注册建筑师条例实施细则</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建设部令第167号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2008年1月29日中华人民共和国建设部令第167号公布　自2008年3月15日起施行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1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57</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"https://www.mohurd.gov.cn/gongkai/zhengce/zhengceguizhang/200802/20080204_763837.html" \o "建筑起重机械安全监督管理规定"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建筑起重机械安全监督管理规定</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建设部令第166号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2008年1月28日中华人民共和国建设部令第166号公布　自2008年6月1日起施行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58</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"https://www.mohurd.gov.cn/gongkai/zhengce/zhengceguizhang/200712/20071228_763838.html" \o "住宅专项维修资金管理办法"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住宅专项维修资金管理办法</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建设部</w:t>
            </w: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财政部令第165号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2007年12月4日中华人民共和国建设部　中华人民共和国财政部令第165号公布　自2008年2月1日起施行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7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59</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"https://www.mohurd.gov.cn/gongkai/zhengce/zhengceguizhang/200712/20071207_763840.html" \o "建设部关于修改《建设工程勘察质量管理办法》的决定"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建设部关于修改《建设工程勘察质量管理办法》的决定</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建设部令第163号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2007年11月22日中华人民共和国建设部令第163号公布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60</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"https://www.mohurd.gov.cn/gongkai/zhengce/zhengceguizhang/200711/20071126_763841.html" \o "廉租住房保障办法"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廉租住房保障办法</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lang w:val="en-US" w:eastAsia="zh-CN"/>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建设部</w:t>
            </w: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lang w:val="en-US" w:eastAsia="zh-CN"/>
                <w14:textFill>
                  <w14:solidFill>
                    <w14:schemeClr w14:val="tx1"/>
                  </w14:solidFill>
                </w14:textFill>
              </w:rPr>
              <w:t xml:space="preserve"> </w:t>
            </w: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国家发展和改革委员会</w:t>
            </w: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lang w:val="en-US" w:eastAsia="zh-CN"/>
                <w14:textFill>
                  <w14:solidFill>
                    <w14:schemeClr w14:val="tx1"/>
                  </w14:solidFill>
                </w14:textFill>
              </w:rPr>
              <w:t xml:space="preserve"> </w:t>
            </w: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监察部</w:t>
            </w: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lang w:val="en-US" w:eastAsia="zh-CN"/>
                <w14:textFill>
                  <w14:solidFill>
                    <w14:schemeClr w14:val="tx1"/>
                  </w14:solidFill>
                </w14:textFill>
              </w:rPr>
              <w:t xml:space="preserve">  </w:t>
            </w: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民政部</w:t>
            </w: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lang w:val="en-US" w:eastAsia="zh-CN"/>
                <w14:textFill>
                  <w14:solidFill>
                    <w14:schemeClr w14:val="tx1"/>
                  </w14:solidFill>
                </w14:textFill>
              </w:rPr>
              <w:t xml:space="preserve"> </w:t>
            </w: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财政部</w:t>
            </w: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lang w:val="en-US" w:eastAsia="zh-CN"/>
                <w14:textFill>
                  <w14:solidFill>
                    <w14:schemeClr w14:val="tx1"/>
                  </w14:solidFill>
                </w14:textFill>
              </w:rPr>
              <w:t xml:space="preserve"> </w:t>
            </w: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国土资源部</w:t>
            </w: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lang w:val="en-US" w:eastAsia="zh-CN"/>
                <w14:textFill>
                  <w14:solidFill>
                    <w14:schemeClr w14:val="tx1"/>
                  </w14:solidFill>
                </w14:textFill>
              </w:rPr>
              <w:t xml:space="preserve"> </w:t>
            </w: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中国人民银行</w:t>
            </w: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lang w:val="en-US" w:eastAsia="zh-CN"/>
                <w14:textFill>
                  <w14:solidFill>
                    <w14:schemeClr w14:val="tx1"/>
                  </w14:solidFill>
                </w14:textFill>
              </w:rPr>
              <w:t xml:space="preserve"> </w:t>
            </w: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国家税务总局</w:t>
            </w: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lang w:val="en-US" w:eastAsia="zh-CN"/>
                <w14:textFill>
                  <w14:solidFill>
                    <w14:schemeClr w14:val="tx1"/>
                  </w14:solidFill>
                </w14:textFill>
              </w:rPr>
              <w:t xml:space="preserve"> </w:t>
            </w: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国家统计局令第162号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lang w:val="en-US" w:eastAsia="zh-CN"/>
                <w14:textFill>
                  <w14:solidFill>
                    <w14:schemeClr w14:val="tx1"/>
                  </w14:solidFill>
                </w14:textFill>
              </w:rPr>
              <w:t xml:space="preserve"> </w:t>
            </w: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2007年11月8日中华人民共和国建设部　国家发展和改革委员会　中华人民共和国监察部　中华人民共和国民政部　中华人民共和国财政部　中华人民共和国国土资源部　中国人民银行　国家税务总局　国家统计局令第162号公布　自2007年12月1日起施行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6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61</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"https://www.mohurd.gov.cn/gongkai/zhengce/zhengceguizhang/200709/20070925_763842.html" \o "建设部关于废止《工程建设重大事故报告和调查程序规定》等部令的决定"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建设部关于废止《工程建设重大事故报告和调查程序规定》等部令的决定</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建设部令第161号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2007年9月21日中华人民共和国建设部令第161号公布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7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62</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"https://www.mohurd.gov.cn/gongkai/zhengce/zhengceguizhang/200707/20070706_763843.html" \o "建设工程勘察设计资质管理规定"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建设工程勘察设计资质管理规定</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建设部令第160号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2007年6月26日中华人民共和国建设部令第160号公布　自2007年9月1日起施行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9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63</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"https://www.mohurd.gov.cn/gongkai/zhengce/zhengceguizhang/200707/20070706_763844.html" \o "工程监理企业资质管理规定"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工程监理企业资质管理规定</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建设部令第158号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2007年6月26日中华人民共和国建设部令第158号公布　自2007年8月1日起施行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64</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"https://www.mohurd.gov.cn/gongkai/zhengce/zhengceguizhang/200706/20070604_763845.html" \o "城市生活垃圾管理办法"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城市生活垃圾管理办法</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建设部令第157号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2007年4月28日中华人民共和国建设部令第157号公布　自2007年7月1日起施行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2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65</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"https://www.mohurd.gov.cn/gongkai/zhengce/zhengceguizhang/200704/20070412_763846.html" \o "城市供水水质管理规定"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城市供水水质管理规定</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建设部令第156号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2007年3月1日中华人民共和国建设部令第156号公布　自2007年5月1日起施行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1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66</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"https://www.mohurd.gov.cn/gongkai/zhengce/zhengceguizhang/200701/20070122_763849.html" \o "注册建造师管理规定"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注册建造师管理规定</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建设部令第153号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2006年12月28日中华人民共和国建设部令第153号公布　自2007年3月1日起施行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67</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"https://www.mohurd.gov.cn/gongkai/zhengce/zhengceguizhang/200701/20070122_763851.html" \o "注册房地产估价师管理办法"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注册房地产估价师管理办法</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建设部令第151号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2006年12月25日中华人民共和国建设部令第151号公布　自2007年3月1日起施行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9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68</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"https://www.mohurd.gov.cn/gongkai/zhengce/zhengceguizhang/200701/20070122_763852.html" \o "注册造价工程师管理办法"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注册造价工程师管理办法</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建设部令第150号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2006年12月25日中华人民共和国建设部令第150号公布　自2007年3月1日起施行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0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69</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"https://www.mohurd.gov.cn/gongkai/zhengce/zhengceguizhang/200604/20060419_763853.html" \o "工程造价咨询企业管理办法"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工程造价咨询企业管理办法</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建设部令第149号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2006年3月22日中华人民共和国建设部令第149号公布　自2006年7月1日起施行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70</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"https://www.mohurd.gov.cn/gongkai/zhengce/zhengceguizhang/200602/20060221_763854.html" \o "房屋建筑工程抗震设防管理规定"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房屋建筑工程抗震设防管理规定</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建设部令第148号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2006年1月27日中华人民共和国建设部令第148号公布　自2006年4月1日起施行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71</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"https://www.mohurd.gov.cn/gongkai/zhengce/zhengceguizhang/200602/20060221_763855.html" \o "注册监理工程师管理规定"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注册监理工程师管理规定</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建设部令第147号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2006年1月26日中华人民共和国建设部令第147号公布　自2006年4月1日起施行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72</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"https://www.mohurd.gov.cn/gongkai/zhengce/zhengceguizhang/200602/20060213_763856.html" \o "城市规划编制办法"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城市规划编制办法</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建设部令第146号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2005年12月31日中华人民共和国建设部令第146号公布　自2006年4月1日起施行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73</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"https://www.mohurd.gov.cn/gongkai/zhengce/zhengceguizhang/200602/20060213_763857.html" \o "城市蓝线管理办法"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城市蓝线管理办法</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建设部令第145号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2005年12月20日中华人民共和国建设部令第145号公布　自2006年3月1日起施行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9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74</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"https://www.mohurd.gov.cn/gongkai/zhengce/zhengceguizhang/200602/20060210_763858.html" \o "城市黄线管理办法"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城市黄线管理办法</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建设部令第144号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2005年12月20日中华人民共和国建设部令第144号公布　自2006年3月1日起施行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9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75</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"https://www.mohurd.gov.cn/gongkai/zhengce/zhengceguizhang/200511/20051122_763859.html" \o "民用建筑节能管理规定"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民用建筑节能管理规定</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建设部令第143号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2005年11月10日中华人民共和国建设部令第143号公布　自2006年1月1日起施行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1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76</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"https://www.mohurd.gov.cn/gongkai/zhengce/zhengceguizhang/201310/20131030_763819.html" \o "房地产估价机构管理办法"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房地产估价机构管理办法</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建设部令第142号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2005年10月12日中华人民共和国建设部令第142号公布　自2005年12月1日起施行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77</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"https://www.mohurd.gov.cn/gongkai/zhengce/zhengceguizhang/200509/20050930_763860.html" \o "建设工程质量检测管理办法"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建设工程质量检测管理办法</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建设部令第141号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2005年9月28日中华人民共和国建设部令第141号公布　自2005年11月1日起施行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7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78</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"https://www.mohurd.gov.cn/gongkai/zhengce/zhengceguizhang/200504/20050406_763862.html" \o "城市建筑垃圾管理规定"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城市建筑垃圾管理规定</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建设部令第139号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2005年3月23日中华人民共和国建设部令第139号公布　自2005年6月1日起施行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79</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"https://www.mohurd.gov.cn/gongkai/zhengce/zhengceguizhang/200503/20050314_763864.html" \o "勘察设计注册工程师管理规定"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勘察设计注册工程师管理规定</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建设部令第137号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2005年2月4日中华人民共和国建设部令第137号公布　自2005年4月1日起施行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80</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"https://www.mohurd.gov.cn/gongkai/zhengce/zhengceguizhang/200503/20050313_763865.html" \o "城市地下管线工程档案管理办法"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城市地下管线工程档案管理办法</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建设部令第136号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2005年1月7日中华人民共和国建设部令第136号公布　自2005年5月1日起施行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8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81</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"https://www.mohurd.gov.cn/gongkai/zhengce/zhengceguizhang/200410/20041027_763866.html" \o "建设部关于纳入国务院决定的十五项行政许可的条件的规定"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建设部关于纳入国务院决定的十五项行政许可的条件的规定</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建设部令第135号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2004年10月15日中华人民共和国建设部令第135号公布　自2004年12月1日起施行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4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82</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"https://www.mohurd.gov.cn/gongkai/zhengce/zhengceguizhang/200409/20040903_763868.html" \o "建设部关于修改《城市动物园管理规定》的决定"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建设部关于修改《城市动物园管理规定》的决定</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建设部令第133号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2004年7月23日中华人民共和国建设部令第133号公布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1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83</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"https://www.mohurd.gov.cn/gongkai/zhengce/zhengceguizhang/200409/20040902_763869.html" \o "建设部关于修改《城市商品房预售管理办法》的决定"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建设部关于修改《城市商品房预售管理办法》的决定</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建设部令第131号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2004年7月20日中华人民共和国建设部令第131号公布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6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84</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"https://www.mohurd.gov.cn/gongkai/zhengce/zhengceguizhang/200409/20040901_763870.html" \o "建设部关于修改《城市房屋白蚁防治管理规定》的决定"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建设部关于修改《城市房屋白蚁防治管理规定》的决定</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建设部令第130号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2004年7月20日中华人民共和国建设部令第130号公布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85</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"https://www.mohurd.gov.cn/gongkai/zhengce/zhengceguizhang/200409/20040901_763871.html" \o "建设部关于修改《城市危险房屋管理规定》的决定"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建设部关于修改《城市危险房屋管理规定》的决定</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建设部令第129号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2004年7月20日中华人民共和国建设部令第129号公布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9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86</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"https://www.mohurd.gov.cn/gongkai/zhengce/zhengceguizhang/200407/20040715_763872.html" \o "建筑施工企业安全生产许可证管理规定"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建筑施工企业安全生产许可证管理规定</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建设部令第128号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2004年7月5日中华人民共和国建设部令第128号公布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4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87</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"https://www.mohurd.gov.cn/gongkai/zhengce/zhengceguizhang/200407/20040714_763873.html" \o "建设部关于废止《城市房屋修缮管理规定》等部令的决定"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建设部关于废止《城市房屋修缮管理规定》等部令的决定</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建设部令第127号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2004年7月2日中华人民共和国建设部令第127号公布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88</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"https://www.mohurd.gov.cn/gongkai/zhengce/zhengceguizhang/200404/20040405_763874.html" \o "市政公用事业特许经营管理办法"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市政公用事业特许经营管理办法</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建设部令第126号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2004年3月19日中华人民共和国建设部令第126号公布　自2004年5月1日起施行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9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89</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"https://www.mohurd.gov.cn/gongkai/zhengce/zhengceguizhang/200402/20040219_763876.html" \o "房屋建筑和市政基础设施工程施工分包管理办法"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房屋建筑和市政基础设施工程施工分包管理办法</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建设部令第124号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2004年2月3日中华人民共和国建设部令第124号公布　自2004年4月1日起施行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90</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"https://www.mohurd.gov.cn/gongkai/zhengce/zhengceguizhang/200312/20031230_763881.html" \o "城市紫线管理办法"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城市紫线管理办法</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建设部令第119号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2003年12月17日中华人民共和国建设部令第119号公布　自2004年2月1日起施行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91</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"https://www.mohurd.gov.cn/gongkai/zhengce/zhengceguizhang/200312/20031202_763882.html" \o "城市桥梁检测和养护维修管理办法"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城市桥梁检测和养护维修管理办法</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建设部令第118号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2003年10月10日中华人民共和国建设部令第118号公布　自2004年1月1日起施行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92</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"https://www.mohurd.gov.cn/gongkai/zhengce/zhengceguizhang/200309/20030928_763883.html" \o "城市抗震防灾规划管理规定"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城市抗震防灾规划管理规定</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建设部令第117号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2003年9月19日中华人民共和国建设部令第117号公布　自2003年11月1日起施行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93</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"https://www.mohurd.gov.cn/gongkai/zhengce/zhengceguizhang/200212/20021230_763886.html" \o "建设工程勘察质量管理办法"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建设工程勘察质量管理办法</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建设部令第115号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2002年12月4日中华人民共和国建设部令第115号公布　自2003年2月1日起施行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94</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"https://www.mohurd.gov.cn/gongkai/zhengce/zhengceguizhang/200212/20021210_763887.html" \o "外商投资建设工程设计企业管理规定"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外商投资建设工程设计企业管理规定</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建设部</w:t>
            </w: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对外贸易经济合作部令第114号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2002年9月27日中华人民共和国建设部 中华人民共和国对外贸易经济合作部令第114号公布　自2002年12月1日起施行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95</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"https://www.mohurd.gov.cn/gongkai/zhengce/zhengceguizhang/200210/20021014_763891.html" \o "城市绿线管理办法"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城市绿线管理办法</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建设部令第112号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2002年9月13日中华人民共和国建设部令第112号公布　自2002年11月1日起施行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96</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"https://www.mohurd.gov.cn/gongkai/zhengce/zhengceguizhang/200208/20020819_763892.html" \o "超限高层建筑工程抗震设防管理规定"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超限高层建筑工程抗震设防管理规定</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建设部令第111号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2002年7月25日中华人民共和国建设部令第111号公布　自2002年9月1日起施行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97</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"https://www.mohurd.gov.cn/gongkai/zhengce/zhengceguizhang/200203/20020320_763893.html" \o "住宅室内装饰装修管理办法"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住宅室内装饰装修管理办法</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建设部令第110号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2002年3月5日中华人民共和国建设部令第110号公布　自2002年5月1日起施行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98</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"https://www.mohurd.gov.cn/gongkai/zhengce/zhengceguizhang/200112/20011228_763894.html" \o "建设领域推广应用新技术管理规定"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建设领域推广应用新技术管理规定</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建设部令第109号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2001年11月29日中华人民共和国建设部令第109号公布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7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99</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"https://www.mohurd.gov.cn/gongkai/zhengce/zhengceguizhang/200112/20011228_763895.html" \o "建设部关于修改《城市地下空间开发利用管理规定》的决定"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建设部关于修改《城市地下空间开发利用管理规定》的决定</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建设部令第108号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2001年11月20日中华人民共和国建设部令第108号公布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3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100</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"https://www.mohurd.gov.cn/gongkai/zhengce/zhengceguizhang/200112/20011220_763897.html" \o "建设部关于废止《建设工程质量管理办法》等部令的决定"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建设部关于废止《建设工程质量管理办法》等部令的决定</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建设部令第106号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2001年10月26日中华人民共和国建设部令第106号公布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0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101</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"https://www.mohurd.gov.cn/gongkai/zhengce/zhengceguizhang/200112/20011214_763898.html" \o "建设部关于修改《城市动物园管理规定》的决定"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建设部关于修改《城市动物园管理规定》的决定</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建设部令第105号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2001年9月7日中华人民共和国建设部令第105号公布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8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102</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"https://www.mohurd.gov.cn/gongkai/zhengce/zhengceguizhang/200112/20011214_763900.html" \o "建设部关于修改《城市房屋便器水箱应用监督管理办法》的决定"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建设部关于修改《城市房屋便器水箱应用监督管理办法》的决定</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建设部令第103号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2001年9月4日中华人民共和国建设部令第103号公布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2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103</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"https://www.mohurd.gov.cn/gongkai/zhengce/zhengceguizhang/200109/20010921_763901.html" \o "城市房地产权属档案管理办法"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城市房地产权属档案管理办法</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建设部令第101号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2001年8月29日中华人民共和国建设部令第101号公布　自2001年12月1日起施行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104</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"https://www.mohurd.gov.cn/gongkai/zhengce/zhengceguizhang/200109/20010906_763903.html" \o "建设部关于修改《城市房地产抵押管理办法》的决定"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建设部关于修改《城市房地产抵押管理办法》的决定</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建设部令第98号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2001年8月15日中华人民共和国建设部令第98号公布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105</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"https://www.mohurd.gov.cn/gongkai/zhengce/zhengceguizhang/200109/20010906_763905.html" \o "建设部关于修改《城市房地产转让管理规定》的决定"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建设部关于修改《城市房地产转让管理规定》的决定</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建设部令第96号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2001年8月15日中华人民共和国建设部令第96号公布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106</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"https://www.mohurd.gov.cn/gongkai/zhengce/zhengceguizhang/200109/20010906_763906.html" \o "建设部关于修改《城市商品房预售管理办法》的决定"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建设部关于修改《城市商品房预售管理办法》的决定</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建设部令第95号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2001年8月15日中华人民共和国建设部令第95号公布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107</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"https://www.mohurd.gov.cn/gongkai/zhengce/zhengceguizhang/200107/20010722_763910.html" \o "建设部关于修改《城市建设档案管理规定》的决定"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建设部关于修改《城市建设档案管理规定》的决定</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建设部令第90号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2001年7月4日中华人民共和国建设部令第90号公布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108</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"https://www.mohurd.gov.cn/gongkai/zhengce/zhengceguizhang/200107/20010723_763908.html" \o "建设部关于废止《国家优质工程奖评选与管理办法》等部令的决定"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建设部关于废止《国家优质工程奖评选与管理办法》等部令的决定</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建设部令第92号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2001年7月1日中华人民共和国建设部令第92号公布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1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109</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"https://www.mohurd.gov.cn/gongkai/zhengce/zhengceguizhang/200106/20010626_763911.html" \o "房屋建筑和市政基础设施工程施工招标投标管理办法"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房屋建筑和市政基础设施工程施工招标投标管理办法</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建设部令第89号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2001年6月1日中华人民共和国建设部令第89号公布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7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110</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"https://www.mohurd.gov.cn/gongkai/zhengce/zhengceguizhang/200104/20010413_763912.html" \o "商品房销售管理办法"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商品房销售管理办法</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建设部令第88号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2001年4月4日中华人民共和国建设部令第88号公布　自2001年6月1日起施行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111</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"https://www.mohurd.gov.cn/gongkai/zhengce/zhengceguizhang/200101/20010120_763915.html" \o "建设工程监理范围和规模标准规定"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建设工程监理范围和规模标准规定</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建设部令第86号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2001年1月17日中华人民共和国建设部令第86号公布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5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112</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"https://www.mohurd.gov.cn/gongkai/zhengce/zhengceguizhang/200101/20010115_763916.html" \o "房产测绘管理办法"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房产测绘管理办法</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lang w:val="en-US" w:eastAsia="zh-CN"/>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建设部</w:t>
            </w: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lang w:val="en-US" w:eastAsia="zh-CN"/>
                <w14:textFill>
                  <w14:solidFill>
                    <w14:schemeClr w14:val="tx1"/>
                  </w14:solidFill>
                </w14:textFill>
              </w:rPr>
              <w:t xml:space="preserve"> </w:t>
            </w: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国家测绘局令第83号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2000年12月28日中华人民共和国建设部　国家测绘局令第83号公布　自2001年5月1日起施行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113</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"https://www.mohurd.gov.cn/gongkai/zhengce/zhengceguizhang/200012/20001213_763951.html" \o "实施工程建设强制性标准监督规定"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实施工程建设强制性标准监督规定</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建设部令第81号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2000年8月25日中华人民共和国建设部令第81号公布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1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114</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"https://www.mohurd.gov.cn/gongkai/zhengce/zhengceguizhang/200012/20001213_763952.html" \o "房屋建筑工程质量保修办法"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房屋建筑工程质量保修办法</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建设部令第80号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2000年6月30日中华人民共和国建设部令第80号公布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115</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"https://www.mohurd.gov.cn/gongkai/zhengce/zhengceguizhang/200012/20001213_763953.html" \o "房屋建筑工程和市政基础设施工程竣工验收备案管理暂行办法"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房屋建筑工程和市政基础设施工程竣工验收备案管理暂行办法</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建设部令第78号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2000年4月7日中华人民共和国建设部令第78号公布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7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116</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"https://www.mohurd.gov.cn/gongkai/zhengce/zhengceguizhang/200012/20001213_763954.html" \o "房地产开发企业资质管理规定"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房地产开发企业资质管理规定</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建设部令第77号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2000年3月29日中华人民共和国建设部令第77号公布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117</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"https://www.mohurd.gov.cn/gongkai/zhengce/zhengceguizhang/200012/20001213_763956.html" \o "城市房屋白蚁防治管理规定"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城市房屋白蚁防治管理规定</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建设部令第72号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1999年10月15日中华人民共和国建设部令第72号公布　自1999年11月1日起施行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7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118</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"https://www.mohurd.gov.cn/gongkai/zhengce/zhengceguizhang/200012/20001213_763958.html" \o "已购公有住房和经济适用住房上市出售管理暂行办法"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已购公有住房和经济适用住房上市出售管理暂行办法</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建设部令第69号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1999年4月22日中华人民共和国建设部令第69号公布　自1999年5月1日施行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119</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"https://www.mohurd.gov.cn/gongkai/zhengce/zhengceguizhang/200012/20001214_763932.html" \o "城市建设档案管理规定"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城市建设档案管理规定</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建设部令第61号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1997年12月23日中华人民共和国建设部令第61号公布　自1998年1月1日起施行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120</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"https://www.mohurd.gov.cn/gongkai/zhengce/zhengceguizhang/200012/20001214_763933.html" \o "城市地下空间开发利用管理规定"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城市地下空间开发利用管理规定</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建设部令第58号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1997年10月27日中华人民共和国建设部令第58号公布　自1997年12月1日起施行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7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121</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"https://www.mohurd.gov.cn/gongkai/zhengce/zhengceguizhang/200012/20001214_763935.html" \o "城市房地产抵押管理办法"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城市房地产抵押管理办法</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建设部令第56号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1997年5月9日中华人民共和国建设部令第56号公布　自1997年6月1日起施行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122</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"https://www.mohurd.gov.cn/gongkai/zhengce/zhengceguizhang/200012/20001214_763937.html" \o "生活饮用水卫生监督管理办法"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生活饮用水卫生监督管理办法</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lang w:val="en-US" w:eastAsia="zh-CN"/>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建设部</w:t>
            </w: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lang w:val="en-US" w:eastAsia="zh-CN"/>
                <w14:textFill>
                  <w14:solidFill>
                    <w14:schemeClr w14:val="tx1"/>
                  </w14:solidFill>
                </w14:textFill>
              </w:rPr>
              <w:t xml:space="preserve"> </w:t>
            </w: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卫生部令第53号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1996年7月9日中华人民共和国建设部　中华人民共和国卫生部令第53号公布　自1997年1月1日起施行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123</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"https://www.mohurd.gov.cn/gongkai/zhengce/zhengceguizhang/200012/20001214_763940.html" \o "城市居民住宅安全防范设施建设管理规定"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城市居民住宅安全防范设施建设管理规定</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lang w:val="en-US" w:eastAsia="zh-CN"/>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建设部</w:t>
            </w: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lang w:val="en-US" w:eastAsia="zh-CN"/>
                <w14:textFill>
                  <w14:solidFill>
                    <w14:schemeClr w14:val="tx1"/>
                  </w14:solidFill>
                </w14:textFill>
              </w:rPr>
              <w:t xml:space="preserve"> </w:t>
            </w: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公安部令第49号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1996年1月5日中华人民共和国建设部　中华人民共和国公安部令第49号公布　自1996年2月1日起施行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124</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"https://www.mohurd.gov.cn/gongkai/zhengce/zhengceguizhang/200012/20001214_763941.html" \o "城市房地产转让管理规定"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城市房地产转让管理规定</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建设部令第45号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1995年8月7日中华人民共和国建设部令第45号公布　自1995年9月1日起施行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125</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"https://www.mohurd.gov.cn/gongkai/zhengce/zhengceguizhang/200012/20001214_763942.html" \o "建制镇规划建设管理办法"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建制镇规划建设管理办法</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建设部令第44号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1995年6月29日中华人民共和国建设部令第44号公布　自1995年7月1日起施行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5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126</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"https://www.mohurd.gov.cn/gongkai/zhengce/zhengceguizhang/200012/20001214_763945.html" \o "城市商品房预售管理办法"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城市商品房预售管理办法</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建设部令第40号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1994年11月15日中华人民共和国建设部令第40号公布　自1995年11月1日起施行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 xml:space="preserve"> 127</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"https://www.mohurd.gov.cn/gongkai/zhengce/zhengceguizhang/200012/20001214_763947.html" \o "城市动物园管理规定"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城市动物园管理规定</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建设部令第37号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1994年8月16日中华人民共和国建设部令第37号公布　自1994年9月1日起施行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 xml:space="preserve"> 128</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"https://www.mohurd.gov.cn/gongkai/zhengce/zhengceguizhang/200012/20001214_763949.html" \o "高等学校建筑类专业教育评估暂行规定"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高等学校建筑类专业教育评估暂行规定</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建设部令第35号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1994年4月5日中华人民共和国建设部令第35号公布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 xml:space="preserve"> 129</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"https://www.mohurd.gov.cn/gongkai/zhengce/zhengceguizhang/200012/20001215_763918.html" \o "工程建设行业标准管理办法"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工程建设行业标准管理办法</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建设部令第25号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1992年12月30日中华人民共和国建设部令第25号公布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 xml:space="preserve"> 130</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"https://www.mohurd.gov.cn/gongkai/zhengce/zhengceguizhang/200012/20001215_763919.html" \o "工程建设国家标准管理办法"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工程建设国家标准管理办法</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建设部令第24号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1992年12月30日中华人民共和国建设部令第24号公布　自公布之日起施行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210" w:firstLineChars="100"/>
              <w:jc w:val="both"/>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131</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"https://www.mohurd.gov.cn/gongkai/zhengce/zhengceguizhang/200012/20001215_763920.html" \o "城市国有土地使用权出让转让规划管理办法"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城市国有土地使用权出让转让规划管理办法</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建设部令第22号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1992年12月4日中华人民共和国建设部令第22号公布　自1993年1月1日起施行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3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210" w:firstLineChars="100"/>
              <w:jc w:val="both"/>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132</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pP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instrText xml:space="preserve"> HYPERLINK "https://www.mohurd.gov.cn/gongkai/zhengce/zhengceguizhang/200012/20001215_763922.html" \o "城市房屋便器水箱应用监督管理办法"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fill="FFFFFF"/>
              </w:rPr>
              <w:t>城市房屋便器水箱应用监督管理办法</w:t>
            </w:r>
            <w:r>
              <w:rPr>
                <w:rFonts w:hint="eastAsia" w:ascii="方正仿宋简体" w:hAnsi="方正仿宋简体" w:eastAsia="方正仿宋简体" w:cs="方正仿宋简体"/>
                <w:b w:val="0"/>
                <w:bCs w:val="0"/>
                <w:i w:val="0"/>
                <w:iCs w:val="0"/>
                <w:caps w:val="0"/>
                <w:color w:val="333333"/>
                <w:spacing w:val="0"/>
                <w:sz w:val="21"/>
                <w:szCs w:val="21"/>
                <w:u w:val="none"/>
                <w:shd w:val="clear" w:fill="FFFFFF"/>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建设部令第17号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fill="FFFFFF"/>
                <w14:textFill>
                  <w14:solidFill>
                    <w14:schemeClr w14:val="tx1"/>
                  </w14:solidFill>
                </w14:textFill>
              </w:rPr>
              <w:t>1992年4月17日中华人民共和国建设部令第17号公布　自1992年6月1日起施行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1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210" w:firstLineChars="100"/>
              <w:jc w:val="both"/>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133</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"https://www.mohurd.gov.cn/gongkai/zhengce/zhengceguizhang/200012/20001215_763925.html" \o "城市公厕管理办法"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城市公厕管理办法</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建设部令第9号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1990年12月31日中华人民共和国建设部令第9号公布　自1991年1月1日起施行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55"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210" w:firstLineChars="100"/>
              <w:jc w:val="both"/>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134</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"https://www.mohurd.gov.cn/gongkai/zhengce/zhengceguizhang/200212/20021210_763888.html" \o "《外商投资建设工程设计企业管理规定》 [ 英文版 ]"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《外商投资建设工程设计企业管理规定》 [ 英文版 ]</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lang w:val="en-US" w:eastAsia="zh-CN"/>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建设部</w:t>
            </w: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lang w:val="en-US" w:eastAsia="zh-CN"/>
                <w14:textFill>
                  <w14:solidFill>
                    <w14:schemeClr w14:val="tx1"/>
                  </w14:solidFill>
                </w14:textFill>
              </w:rPr>
              <w:t xml:space="preserve"> </w:t>
            </w: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对外贸易经济合作部令第114号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2002年9月27日中华人民共和国建设部　中华人民共和国对外贸易经济合作部令第114号公布　自2002年12月1日起施行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10" w:hRule="atLeast"/>
        </w:trPr>
        <w:tc>
          <w:tcPr>
            <w:tcW w:w="67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firstLine="210" w:firstLineChars="100"/>
              <w:jc w:val="both"/>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135</w:t>
            </w:r>
          </w:p>
        </w:tc>
        <w:tc>
          <w:tcPr>
            <w:tcW w:w="38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jc w:val="center"/>
              <w:textAlignment w:val="cente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pP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begin"/>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instrText xml:space="preserve"> HYPERLINK "https://www.mohurd.gov.cn/gongkai/zhengce/zhengceguizhang/200012/20001215_763927.html" \o "城市危险房屋管理规定" \t "https://www.mohurd.gov.cn/gongkai/zhengce/zhengceguizhang/_blank" </w:instrTex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separate"/>
            </w:r>
            <w:r>
              <w:rPr>
                <w:rStyle w:val="10"/>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t>城市危险房屋管理规定</w:t>
            </w:r>
            <w:r>
              <w:rPr>
                <w:rFonts w:hint="eastAsia" w:ascii="方正仿宋简体" w:hAnsi="方正仿宋简体" w:eastAsia="方正仿宋简体" w:cs="方正仿宋简体"/>
                <w:b w:val="0"/>
                <w:bCs w:val="0"/>
                <w:i w:val="0"/>
                <w:iCs w:val="0"/>
                <w:caps w:val="0"/>
                <w:color w:val="333333"/>
                <w:spacing w:val="0"/>
                <w:sz w:val="21"/>
                <w:szCs w:val="21"/>
                <w:u w:val="none"/>
                <w:shd w:val="clear" w:color="auto" w:fill="auto"/>
              </w:rPr>
              <w:fldChar w:fldCharType="end"/>
            </w:r>
          </w:p>
        </w:tc>
        <w:tc>
          <w:tcPr>
            <w:tcW w:w="275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建设部令第4号</w:t>
            </w:r>
          </w:p>
        </w:tc>
        <w:tc>
          <w:tcPr>
            <w:tcW w:w="668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pPr>
            <w:r>
              <w:rPr>
                <w:rFonts w:hint="eastAsia" w:ascii="方正仿宋简体" w:hAnsi="方正仿宋简体" w:eastAsia="方正仿宋简体" w:cs="方正仿宋简体"/>
                <w:b w:val="0"/>
                <w:bCs w:val="0"/>
                <w:i w:val="0"/>
                <w:iCs w:val="0"/>
                <w:caps w:val="0"/>
                <w:color w:val="000000" w:themeColor="text1"/>
                <w:spacing w:val="0"/>
                <w:sz w:val="21"/>
                <w:szCs w:val="21"/>
                <w:shd w:val="clear" w:color="auto" w:fill="auto"/>
                <w14:textFill>
                  <w14:solidFill>
                    <w14:schemeClr w14:val="tx1"/>
                  </w14:solidFill>
                </w14:textFill>
              </w:rPr>
              <w:t>1989年11月21日中华人民共和国建设部令第4号公布　自1990年1月1日起施行</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jc w:val="both"/>
        <w:rPr>
          <w:rFonts w:hint="eastAsia" w:ascii="仿宋" w:hAnsi="仿宋" w:eastAsia="仿宋" w:cs="仿宋"/>
          <w:b w:val="0"/>
          <w:bCs w:val="0"/>
          <w:i w:val="0"/>
          <w:caps w:val="0"/>
          <w:color w:val="555555"/>
          <w:spacing w:val="0"/>
          <w:sz w:val="21"/>
          <w:szCs w:val="21"/>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jc w:val="center"/>
        <w:rPr>
          <w:rFonts w:hint="eastAsia" w:ascii="方正小标宋简体" w:hAnsi="方正小标宋简体" w:eastAsia="方正小标宋简体" w:cs="方正小标宋简体"/>
          <w:i w:val="0"/>
          <w:caps w:val="0"/>
          <w:color w:val="555555"/>
          <w:spacing w:val="0"/>
          <w:sz w:val="44"/>
          <w:szCs w:val="44"/>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jc w:val="center"/>
        <w:rPr>
          <w:rFonts w:hint="eastAsia" w:ascii="方正小标宋简体" w:hAnsi="方正小标宋简体" w:eastAsia="方正小标宋简体" w:cs="方正小标宋简体"/>
          <w:i w:val="0"/>
          <w:caps w:val="0"/>
          <w:color w:val="555555"/>
          <w:spacing w:val="0"/>
          <w:sz w:val="36"/>
          <w:szCs w:val="36"/>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1800" w:firstLineChars="500"/>
        <w:jc w:val="both"/>
        <w:rPr>
          <w:rFonts w:hint="eastAsia" w:ascii="方正小标宋简体" w:hAnsi="方正小标宋简体" w:eastAsia="方正小标宋简体" w:cs="方正小标宋简体"/>
          <w:i w:val="0"/>
          <w:caps w:val="0"/>
          <w:color w:val="555555"/>
          <w:spacing w:val="0"/>
          <w:sz w:val="36"/>
          <w:szCs w:val="36"/>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1800" w:firstLineChars="500"/>
        <w:jc w:val="both"/>
        <w:rPr>
          <w:rFonts w:hint="eastAsia" w:ascii="方正小标宋简体" w:hAnsi="方正小标宋简体" w:eastAsia="方正小标宋简体" w:cs="方正小标宋简体"/>
          <w:i w:val="0"/>
          <w:caps w:val="0"/>
          <w:color w:val="555555"/>
          <w:spacing w:val="0"/>
          <w:sz w:val="36"/>
          <w:szCs w:val="36"/>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1800" w:firstLineChars="500"/>
        <w:jc w:val="both"/>
        <w:rPr>
          <w:rFonts w:hint="eastAsia" w:ascii="方正小标宋简体" w:hAnsi="方正小标宋简体" w:eastAsia="方正小标宋简体" w:cs="方正小标宋简体"/>
          <w:i w:val="0"/>
          <w:caps w:val="0"/>
          <w:color w:val="555555"/>
          <w:spacing w:val="0"/>
          <w:sz w:val="36"/>
          <w:szCs w:val="36"/>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2240" w:firstLineChars="700"/>
        <w:jc w:val="both"/>
        <w:rPr>
          <w:rFonts w:hint="eastAsia" w:ascii="Times New Roman" w:hAnsi="Times New Roman" w:eastAsia="方正小标宋简体" w:cs="Times New Roman"/>
          <w:i w:val="0"/>
          <w:caps w:val="0"/>
          <w:color w:val="555555"/>
          <w:spacing w:val="0"/>
          <w:sz w:val="32"/>
          <w:szCs w:val="32"/>
          <w:lang w:eastAsia="zh-CN"/>
        </w:rPr>
      </w:pPr>
      <w:r>
        <w:rPr>
          <w:rFonts w:hint="eastAsia" w:ascii="方正小标宋简体" w:hAnsi="方正小标宋简体" w:eastAsia="方正小标宋简体" w:cs="方正小标宋简体"/>
          <w:i w:val="0"/>
          <w:caps w:val="0"/>
          <w:color w:val="555555"/>
          <w:spacing w:val="0"/>
          <w:sz w:val="32"/>
          <w:szCs w:val="32"/>
          <w:shd w:val="clear" w:fill="FFFFFF"/>
          <w:lang w:eastAsia="zh-CN"/>
        </w:rPr>
        <w:t>三、</w:t>
      </w:r>
      <w:r>
        <w:rPr>
          <w:rFonts w:ascii="方正小标宋简体" w:hAnsi="方正小标宋简体" w:eastAsia="方正小标宋简体" w:cs="方正小标宋简体"/>
          <w:i w:val="0"/>
          <w:caps w:val="0"/>
          <w:color w:val="555555"/>
          <w:spacing w:val="0"/>
          <w:sz w:val="32"/>
          <w:szCs w:val="32"/>
          <w:shd w:val="clear" w:fill="FFFFFF"/>
        </w:rPr>
        <w:t>涉及住房城乡建设现行有效</w:t>
      </w:r>
      <w:r>
        <w:rPr>
          <w:rFonts w:hint="eastAsia" w:ascii="方正小标宋简体" w:hAnsi="方正小标宋简体" w:eastAsia="方正小标宋简体" w:cs="方正小标宋简体"/>
          <w:i w:val="0"/>
          <w:caps w:val="0"/>
          <w:color w:val="555555"/>
          <w:spacing w:val="0"/>
          <w:sz w:val="32"/>
          <w:szCs w:val="32"/>
          <w:shd w:val="clear" w:fill="FFFFFF"/>
          <w:lang w:eastAsia="zh-CN"/>
        </w:rPr>
        <w:t>的云南省</w:t>
      </w:r>
      <w:r>
        <w:rPr>
          <w:rFonts w:ascii="方正小标宋简体" w:hAnsi="方正小标宋简体" w:eastAsia="方正小标宋简体" w:cs="方正小标宋简体"/>
          <w:i w:val="0"/>
          <w:caps w:val="0"/>
          <w:color w:val="555555"/>
          <w:spacing w:val="0"/>
          <w:sz w:val="32"/>
          <w:szCs w:val="32"/>
          <w:shd w:val="clear" w:fill="FFFFFF"/>
        </w:rPr>
        <w:t>地方性法规目录</w:t>
      </w:r>
      <w:r>
        <w:rPr>
          <w:rFonts w:hint="eastAsia" w:ascii="方正小标宋简体" w:hAnsi="方正小标宋简体" w:eastAsia="方正小标宋简体" w:cs="方正小标宋简体"/>
          <w:i w:val="0"/>
          <w:caps w:val="0"/>
          <w:color w:val="555555"/>
          <w:spacing w:val="0"/>
          <w:sz w:val="32"/>
          <w:szCs w:val="32"/>
          <w:shd w:val="clear" w:fill="FFFFFF"/>
          <w:lang w:eastAsia="zh-CN"/>
        </w:rPr>
        <w:t>（</w:t>
      </w:r>
      <w:r>
        <w:rPr>
          <w:rFonts w:hint="eastAsia" w:ascii="方正小标宋简体" w:hAnsi="方正小标宋简体" w:eastAsia="方正小标宋简体" w:cs="方正小标宋简体"/>
          <w:i w:val="0"/>
          <w:caps w:val="0"/>
          <w:color w:val="555555"/>
          <w:spacing w:val="0"/>
          <w:sz w:val="32"/>
          <w:szCs w:val="32"/>
          <w:shd w:val="clear" w:fill="FFFFFF"/>
          <w:lang w:val="en-US" w:eastAsia="zh-CN"/>
        </w:rPr>
        <w:t>8部</w:t>
      </w:r>
      <w:r>
        <w:rPr>
          <w:rFonts w:hint="eastAsia" w:ascii="方正小标宋简体" w:hAnsi="方正小标宋简体" w:eastAsia="方正小标宋简体" w:cs="方正小标宋简体"/>
          <w:i w:val="0"/>
          <w:caps w:val="0"/>
          <w:color w:val="555555"/>
          <w:spacing w:val="0"/>
          <w:sz w:val="32"/>
          <w:szCs w:val="32"/>
          <w:shd w:val="clear" w:fill="FFFFFF"/>
          <w:lang w:eastAsia="zh-CN"/>
        </w:rPr>
        <w:t>）</w:t>
      </w:r>
    </w:p>
    <w:tbl>
      <w:tblPr>
        <w:tblStyle w:val="6"/>
        <w:tblpPr w:leftFromText="180" w:rightFromText="180" w:vertAnchor="text" w:horzAnchor="page" w:tblpX="1538" w:tblpY="540"/>
        <w:tblOverlap w:val="never"/>
        <w:tblW w:w="139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10"/>
        <w:gridCol w:w="1710"/>
        <w:gridCol w:w="2475"/>
        <w:gridCol w:w="9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93" w:hRule="atLeast"/>
          <w:tblHeader/>
        </w:trPr>
        <w:tc>
          <w:tcPr>
            <w:tcW w:w="71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center"/>
              <w:textAlignment w:val="center"/>
              <w:rPr>
                <w:rFonts w:hint="default" w:ascii="Times New Roman" w:hAnsi="Times New Roman" w:cs="Times New Roman"/>
                <w:color w:val="555555"/>
                <w:sz w:val="24"/>
                <w:szCs w:val="24"/>
              </w:rPr>
            </w:pPr>
            <w:r>
              <w:rPr>
                <w:rFonts w:ascii="黑体" w:hAnsi="宋体" w:eastAsia="黑体" w:cs="黑体"/>
                <w:color w:val="000000"/>
                <w:sz w:val="24"/>
                <w:szCs w:val="24"/>
              </w:rPr>
              <w:t>序号</w:t>
            </w:r>
          </w:p>
        </w:tc>
        <w:tc>
          <w:tcPr>
            <w:tcW w:w="1710"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center"/>
              <w:textAlignment w:val="center"/>
              <w:rPr>
                <w:rFonts w:hint="eastAsia" w:ascii="黑体" w:hAnsi="宋体" w:eastAsia="黑体" w:cs="黑体"/>
                <w:color w:val="000000"/>
                <w:sz w:val="24"/>
                <w:szCs w:val="24"/>
              </w:rPr>
            </w:pPr>
            <w:r>
              <w:rPr>
                <w:rFonts w:hint="eastAsia" w:ascii="黑体" w:hAnsi="宋体" w:eastAsia="黑体" w:cs="黑体"/>
                <w:color w:val="000000"/>
                <w:sz w:val="24"/>
                <w:szCs w:val="24"/>
              </w:rPr>
              <w:t>地方性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center"/>
              <w:textAlignment w:val="center"/>
              <w:rPr>
                <w:rFonts w:hint="default" w:ascii="Times New Roman" w:hAnsi="Times New Roman" w:cs="Times New Roman"/>
                <w:color w:val="555555"/>
                <w:sz w:val="24"/>
                <w:szCs w:val="24"/>
              </w:rPr>
            </w:pPr>
            <w:r>
              <w:rPr>
                <w:rFonts w:hint="eastAsia" w:ascii="黑体" w:hAnsi="宋体" w:eastAsia="黑体" w:cs="黑体"/>
                <w:color w:val="000000"/>
                <w:sz w:val="24"/>
                <w:szCs w:val="24"/>
              </w:rPr>
              <w:t>法规名称</w:t>
            </w:r>
          </w:p>
        </w:tc>
        <w:tc>
          <w:tcPr>
            <w:tcW w:w="2475"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center"/>
              <w:textAlignment w:val="center"/>
              <w:rPr>
                <w:rFonts w:hint="default" w:ascii="Times New Roman" w:hAnsi="Times New Roman" w:cs="Times New Roman"/>
                <w:color w:val="555555"/>
                <w:sz w:val="24"/>
                <w:szCs w:val="24"/>
              </w:rPr>
            </w:pPr>
            <w:r>
              <w:rPr>
                <w:rFonts w:hint="eastAsia" w:ascii="黑体" w:hAnsi="宋体" w:eastAsia="黑体" w:cs="黑体"/>
                <w:color w:val="000000"/>
                <w:sz w:val="24"/>
                <w:szCs w:val="24"/>
              </w:rPr>
              <w:t>文</w:t>
            </w:r>
            <w:r>
              <w:rPr>
                <w:rFonts w:hint="eastAsia" w:ascii="黑体" w:hAnsi="宋体" w:eastAsia="黑体" w:cs="黑体"/>
                <w:color w:val="000000"/>
                <w:sz w:val="24"/>
                <w:szCs w:val="24"/>
                <w:lang w:val="en-US" w:eastAsia="zh-CN"/>
              </w:rPr>
              <w:t xml:space="preserve">    </w:t>
            </w:r>
            <w:r>
              <w:rPr>
                <w:rFonts w:hint="eastAsia" w:ascii="黑体" w:hAnsi="宋体" w:eastAsia="黑体" w:cs="黑体"/>
                <w:color w:val="000000"/>
                <w:sz w:val="24"/>
                <w:szCs w:val="24"/>
              </w:rPr>
              <w:t>号</w:t>
            </w:r>
          </w:p>
        </w:tc>
        <w:tc>
          <w:tcPr>
            <w:tcW w:w="9005"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center"/>
              <w:textAlignment w:val="center"/>
              <w:rPr>
                <w:rFonts w:hint="default" w:ascii="Times New Roman" w:hAnsi="Times New Roman" w:cs="Times New Roman"/>
                <w:color w:val="555555"/>
                <w:sz w:val="24"/>
                <w:szCs w:val="24"/>
              </w:rPr>
            </w:pPr>
            <w:r>
              <w:rPr>
                <w:rFonts w:hint="eastAsia" w:ascii="黑体" w:hAnsi="宋体" w:eastAsia="黑体" w:cs="黑体"/>
                <w:color w:val="000000"/>
                <w:sz w:val="24"/>
                <w:szCs w:val="24"/>
              </w:rPr>
              <w:t>颁布及修改废止情况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5" w:hRule="atLeast"/>
        </w:trPr>
        <w:tc>
          <w:tcPr>
            <w:tcW w:w="710"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color w:val="000000"/>
                <w:sz w:val="21"/>
                <w:szCs w:val="21"/>
              </w:rPr>
              <w:t>1</w:t>
            </w:r>
          </w:p>
        </w:tc>
        <w:tc>
          <w:tcPr>
            <w:tcW w:w="17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云南省城市建设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color w:val="000000"/>
                <w:sz w:val="21"/>
                <w:szCs w:val="21"/>
              </w:rPr>
              <w:t>管理条例</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color w:val="000000"/>
                <w:sz w:val="21"/>
                <w:szCs w:val="21"/>
              </w:rPr>
              <w:t>云南省第十届人民代表大会常务委员会公告第50号</w:t>
            </w:r>
          </w:p>
        </w:tc>
        <w:tc>
          <w:tcPr>
            <w:tcW w:w="90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420"/>
              <w:jc w:val="both"/>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color w:val="000000"/>
                <w:sz w:val="21"/>
                <w:szCs w:val="21"/>
              </w:rPr>
              <w:t>1994年11月30日云南省第八届人民代表大会常务委员会第十次会议通过；根据2004年6月29日云南省第十届人民代表大会常务委员会第十次会议《云南省人民代表大会常务委员会关于修改和废止16件涉及行政许可的地方性法规的决定》修改；2006年11月30日云南省第十届人民代表大会常务委员会第二十六次会议修订，2007年1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5" w:hRule="atLeast"/>
        </w:trPr>
        <w:tc>
          <w:tcPr>
            <w:tcW w:w="710"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color w:val="000000"/>
                <w:sz w:val="21"/>
                <w:szCs w:val="21"/>
              </w:rPr>
              <w:t>2</w:t>
            </w:r>
          </w:p>
        </w:tc>
        <w:tc>
          <w:tcPr>
            <w:tcW w:w="17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云南省建筑市场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color w:val="000000"/>
                <w:sz w:val="21"/>
                <w:szCs w:val="21"/>
              </w:rPr>
              <w:t>管理条例</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color w:val="000000"/>
                <w:sz w:val="21"/>
                <w:szCs w:val="21"/>
              </w:rPr>
              <w:t>云南省第八届人民代表大会常务委员会公告第36号</w:t>
            </w:r>
          </w:p>
        </w:tc>
        <w:tc>
          <w:tcPr>
            <w:tcW w:w="90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420"/>
              <w:jc w:val="both"/>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color w:val="000000"/>
                <w:sz w:val="21"/>
                <w:szCs w:val="21"/>
              </w:rPr>
              <w:t>1995年7月21日云南省第八届人民代表大会常务委员会第十四次会议通过，1995年10月1日起施行；根据2004年11月26日云南省第十届人民代表大会常务委员会第十三次会议《云南省人民代表大会常务委员会关于〈云南省建筑市场管理条例〉涉及行政许可内容的修改决定》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710" w:type="dxa"/>
            <w:tcBorders>
              <w:top w:val="nil"/>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color w:val="000000"/>
                <w:sz w:val="21"/>
                <w:szCs w:val="21"/>
              </w:rPr>
              <w:t>3</w:t>
            </w:r>
          </w:p>
        </w:tc>
        <w:tc>
          <w:tcPr>
            <w:tcW w:w="171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云南省建设工程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color w:val="000000"/>
                <w:sz w:val="21"/>
                <w:szCs w:val="21"/>
                <w:lang w:eastAsia="zh-CN"/>
              </w:rPr>
              <w:t>招标</w:t>
            </w:r>
            <w:r>
              <w:rPr>
                <w:rFonts w:hint="eastAsia" w:ascii="方正仿宋简体" w:hAnsi="方正仿宋简体" w:eastAsia="方正仿宋简体" w:cs="方正仿宋简体"/>
                <w:color w:val="000000"/>
                <w:sz w:val="21"/>
                <w:szCs w:val="21"/>
              </w:rPr>
              <w:t>投标管理条例</w:t>
            </w:r>
          </w:p>
        </w:tc>
        <w:tc>
          <w:tcPr>
            <w:tcW w:w="2475" w:type="dxa"/>
            <w:tcBorders>
              <w:top w:val="nil"/>
              <w:left w:val="nil"/>
              <w:bottom w:val="single" w:color="auto" w:sz="4" w:space="0"/>
              <w:right w:val="single" w:color="000000" w:sz="8" w:space="0"/>
            </w:tcBorders>
            <w:shd w:val="clear" w:color="auto" w:fill="auto"/>
            <w:tcMar>
              <w:top w:w="15" w:type="dxa"/>
              <w:left w:w="15" w:type="dxa"/>
              <w:right w:w="15"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320" w:right="0" w:hanging="210" w:hangingChars="100"/>
              <w:jc w:val="center"/>
              <w:textAlignment w:val="center"/>
              <w:rPr>
                <w:rFonts w:hint="eastAsia" w:ascii="方正仿宋简体" w:hAnsi="方正仿宋简体" w:eastAsia="方正仿宋简体" w:cs="方正仿宋简体"/>
                <w:color w:val="000000"/>
                <w:sz w:val="21"/>
                <w:szCs w:val="21"/>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320" w:right="0" w:hanging="210" w:hangingChars="100"/>
              <w:jc w:val="center"/>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color w:val="000000"/>
                <w:sz w:val="21"/>
                <w:szCs w:val="21"/>
              </w:rPr>
              <w:t>云南省第八届人民代表大会常务委员会公告第</w:t>
            </w:r>
            <w:r>
              <w:rPr>
                <w:rFonts w:hint="eastAsia" w:ascii="方正仿宋简体" w:hAnsi="方正仿宋简体" w:eastAsia="方正仿宋简体" w:cs="方正仿宋简体"/>
                <w:color w:val="000000"/>
                <w:sz w:val="21"/>
                <w:szCs w:val="21"/>
                <w:lang w:val="en-US" w:eastAsia="zh-CN"/>
              </w:rPr>
              <w:t>61</w:t>
            </w:r>
            <w:r>
              <w:rPr>
                <w:rFonts w:hint="eastAsia" w:ascii="方正仿宋简体" w:hAnsi="方正仿宋简体" w:eastAsia="方正仿宋简体" w:cs="方正仿宋简体"/>
                <w:color w:val="000000"/>
                <w:sz w:val="21"/>
                <w:szCs w:val="21"/>
              </w:rPr>
              <w:t>号</w:t>
            </w:r>
          </w:p>
        </w:tc>
        <w:tc>
          <w:tcPr>
            <w:tcW w:w="900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420"/>
              <w:jc w:val="both"/>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color w:val="000000"/>
                <w:sz w:val="21"/>
                <w:szCs w:val="21"/>
              </w:rPr>
              <w:t>1996年9月25日云南省第八届人民代表大会常务委员会第二十三次会议通过，1997年1月1日起施行。根据2004年6月29日云南省第十届人民代表大会常务委员会第十次会议《云南省人民代表大会常务委员会关于修改和废止16件涉及行政许可的地方性法规的决定》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5" w:hRule="atLeast"/>
        </w:trPr>
        <w:tc>
          <w:tcPr>
            <w:tcW w:w="71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color w:val="000000"/>
                <w:sz w:val="21"/>
                <w:szCs w:val="21"/>
              </w:rPr>
              <w:t>4</w:t>
            </w:r>
          </w:p>
        </w:tc>
        <w:tc>
          <w:tcPr>
            <w:tcW w:w="1710"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color w:val="000000"/>
                <w:sz w:val="21"/>
                <w:szCs w:val="21"/>
              </w:rPr>
              <w:t>云南省城市房地产开发交易管理条例</w:t>
            </w:r>
          </w:p>
        </w:tc>
        <w:tc>
          <w:tcPr>
            <w:tcW w:w="247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color w:val="000000"/>
                <w:sz w:val="21"/>
                <w:szCs w:val="21"/>
              </w:rPr>
              <w:t>云南省第九届人民代表大会常务委员会公告第45号</w:t>
            </w:r>
          </w:p>
        </w:tc>
        <w:tc>
          <w:tcPr>
            <w:tcW w:w="900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420"/>
              <w:jc w:val="both"/>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color w:val="000000"/>
                <w:sz w:val="21"/>
                <w:szCs w:val="21"/>
              </w:rPr>
              <w:t>2000年9月22日云南省第九届人民代表大会常务委员会第十八次会议通过 根据2005年12月2日云南省第十届人民代表大会常务委员会第十九次会议《云南省人民代表大会常务委员会关于修改〈云南省城市房地产开发交易管理条例〉的决定》第一次修正 根据2010年5月28日云南省第十一届人民代表大会常务委员会第十七次会议《云南省人民代表大会常务委员会关于修改部分地方性法规的决定》第二次修正 根据2018年11月29日云南省第十三届人民代表大会常务委员会第七次会议《云南省人民代表大会常务委员会关于修改部分地方性法规的决定》第三次修正。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15" w:hRule="atLeast"/>
        </w:trPr>
        <w:tc>
          <w:tcPr>
            <w:tcW w:w="71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color w:val="000000"/>
                <w:sz w:val="21"/>
                <w:szCs w:val="21"/>
              </w:rPr>
              <w:t>5</w:t>
            </w:r>
          </w:p>
        </w:tc>
        <w:tc>
          <w:tcPr>
            <w:tcW w:w="1710"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云南省建设工程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color w:val="000000"/>
                <w:sz w:val="21"/>
                <w:szCs w:val="21"/>
              </w:rPr>
              <w:t>造价管理条例</w:t>
            </w:r>
          </w:p>
        </w:tc>
        <w:tc>
          <w:tcPr>
            <w:tcW w:w="247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color w:val="000000"/>
                <w:sz w:val="21"/>
                <w:szCs w:val="21"/>
              </w:rPr>
              <w:t>云南省第九届人民代表大会常务委员会公告第66号</w:t>
            </w:r>
          </w:p>
        </w:tc>
        <w:tc>
          <w:tcPr>
            <w:tcW w:w="900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420"/>
              <w:jc w:val="both"/>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color w:val="000000"/>
                <w:sz w:val="21"/>
                <w:szCs w:val="21"/>
              </w:rPr>
              <w:t>2002年9月27日云南省第九届人民代表大会常务委员会第三十次会议通过，2002年11月1日起施行。根据2004年11月26日云南省第十届人民代表大会常务委员会第十三次会议《云南省人民代表大会常务委员会关于&lt;云南省建设工程造价管理条例&gt;涉及行政许可法内容的修改决定》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5" w:hRule="atLeast"/>
        </w:trPr>
        <w:tc>
          <w:tcPr>
            <w:tcW w:w="71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color w:val="000000"/>
                <w:sz w:val="21"/>
                <w:szCs w:val="21"/>
              </w:rPr>
              <w:t>6</w:t>
            </w:r>
          </w:p>
        </w:tc>
        <w:tc>
          <w:tcPr>
            <w:tcW w:w="1710"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云南省建设工程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color w:val="000000"/>
                <w:sz w:val="21"/>
                <w:szCs w:val="21"/>
              </w:rPr>
              <w:t>抗震设防管理条例</w:t>
            </w:r>
          </w:p>
        </w:tc>
        <w:tc>
          <w:tcPr>
            <w:tcW w:w="247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both"/>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color w:val="000000"/>
                <w:sz w:val="21"/>
                <w:szCs w:val="21"/>
              </w:rPr>
              <w:t>云南省第十届人民代表大会常务委员会公告第58号</w:t>
            </w:r>
          </w:p>
        </w:tc>
        <w:tc>
          <w:tcPr>
            <w:tcW w:w="900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420"/>
              <w:jc w:val="both"/>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color w:val="000000"/>
                <w:sz w:val="21"/>
                <w:szCs w:val="21"/>
              </w:rPr>
              <w:t>2007年5月23日云南省第十届人民代表大会常务委员会第二十九次会议通过，2007年10月1日起施行，根据2018年11月29日云南省第十三届人民代表大会常务委员会第七次会议《关于废止和修改部分地方性法规的决定》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80" w:hRule="atLeast"/>
        </w:trPr>
        <w:tc>
          <w:tcPr>
            <w:tcW w:w="710" w:type="dxa"/>
            <w:tcBorders>
              <w:top w:val="single" w:color="auto" w:sz="4"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color w:val="000000"/>
                <w:sz w:val="21"/>
                <w:szCs w:val="21"/>
              </w:rPr>
              <w:t>7</w:t>
            </w:r>
          </w:p>
        </w:tc>
        <w:tc>
          <w:tcPr>
            <w:tcW w:w="171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云南省历史文化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color w:val="000000"/>
                <w:sz w:val="21"/>
                <w:szCs w:val="21"/>
              </w:rPr>
              <w:t>名城名镇名村名街保护条例</w:t>
            </w:r>
          </w:p>
        </w:tc>
        <w:tc>
          <w:tcPr>
            <w:tcW w:w="247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both"/>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color w:val="000000"/>
                <w:sz w:val="21"/>
                <w:szCs w:val="21"/>
              </w:rPr>
              <w:t>云南省第十届人民代表大会常务委员会公告第65号</w:t>
            </w:r>
          </w:p>
        </w:tc>
        <w:tc>
          <w:tcPr>
            <w:tcW w:w="900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420"/>
              <w:jc w:val="both"/>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color w:val="000000"/>
                <w:spacing w:val="-6"/>
                <w:sz w:val="21"/>
                <w:szCs w:val="21"/>
              </w:rPr>
              <w:t>2007年11月29日云南省第十届人民代表大会常务委员会第三十二次会议通过，2008年1月1日起施行。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95" w:hRule="atLeast"/>
        </w:trPr>
        <w:tc>
          <w:tcPr>
            <w:tcW w:w="710"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color w:val="000000"/>
                <w:sz w:val="21"/>
                <w:szCs w:val="21"/>
              </w:rPr>
              <w:t>8</w:t>
            </w:r>
          </w:p>
        </w:tc>
        <w:tc>
          <w:tcPr>
            <w:tcW w:w="17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云南省建设工程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color w:val="000000"/>
                <w:sz w:val="21"/>
                <w:szCs w:val="21"/>
              </w:rPr>
              <w:t>勘察设计管理条例</w:t>
            </w:r>
          </w:p>
        </w:tc>
        <w:tc>
          <w:tcPr>
            <w:tcW w:w="247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both"/>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color w:val="000000"/>
                <w:sz w:val="21"/>
                <w:szCs w:val="21"/>
              </w:rPr>
              <w:t>云南省第十一届人民代表大会常务委员会公告第11号</w:t>
            </w:r>
          </w:p>
        </w:tc>
        <w:tc>
          <w:tcPr>
            <w:tcW w:w="900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firstLine="420"/>
              <w:jc w:val="both"/>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color w:val="000000"/>
                <w:spacing w:val="-6"/>
                <w:sz w:val="21"/>
                <w:szCs w:val="21"/>
              </w:rPr>
              <w:t>2009年3月27日云南省第十一届人民代表大会常务委员会第九次会议通过，2009年5月1日起施行，根据2018年11月29日云南省第十三届人民代表大会常务委员会第七次会议《云南省人民代表大会常务委员会关于废止和修改部分地方性法规的决定》修正。</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right="0"/>
        <w:jc w:val="both"/>
        <w:rPr>
          <w:rFonts w:hint="eastAsia" w:ascii="方正仿宋简体" w:hAnsi="方正仿宋简体" w:eastAsia="方正仿宋简体" w:cs="方正仿宋简体"/>
          <w:i w:val="0"/>
          <w:caps w:val="0"/>
          <w:color w:val="555555"/>
          <w:spacing w:val="0"/>
          <w:sz w:val="44"/>
          <w:szCs w:val="44"/>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20"/>
        <w:jc w:val="center"/>
        <w:rPr>
          <w:rFonts w:hint="eastAsia" w:ascii="方正小标宋简体" w:hAnsi="方正小标宋简体" w:eastAsia="方正小标宋简体" w:cs="方正小标宋简体"/>
          <w:i w:val="0"/>
          <w:caps w:val="0"/>
          <w:color w:val="555555"/>
          <w:spacing w:val="0"/>
          <w:sz w:val="44"/>
          <w:szCs w:val="44"/>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20"/>
        <w:jc w:val="center"/>
        <w:rPr>
          <w:rFonts w:hint="eastAsia" w:ascii="方正小标宋简体" w:hAnsi="方正小标宋简体" w:eastAsia="方正小标宋简体" w:cs="方正小标宋简体"/>
          <w:i w:val="0"/>
          <w:caps w:val="0"/>
          <w:color w:val="555555"/>
          <w:spacing w:val="0"/>
          <w:sz w:val="44"/>
          <w:szCs w:val="44"/>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20"/>
        <w:jc w:val="center"/>
        <w:rPr>
          <w:rFonts w:hint="eastAsia" w:ascii="方正小标宋简体" w:hAnsi="方正小标宋简体" w:eastAsia="方正小标宋简体" w:cs="方正小标宋简体"/>
          <w:i w:val="0"/>
          <w:caps w:val="0"/>
          <w:color w:val="555555"/>
          <w:spacing w:val="0"/>
          <w:sz w:val="44"/>
          <w:szCs w:val="44"/>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20"/>
        <w:jc w:val="center"/>
        <w:rPr>
          <w:rFonts w:hint="eastAsia" w:ascii="方正小标宋简体" w:hAnsi="方正小标宋简体" w:eastAsia="方正小标宋简体" w:cs="方正小标宋简体"/>
          <w:i w:val="0"/>
          <w:caps w:val="0"/>
          <w:color w:val="555555"/>
          <w:spacing w:val="0"/>
          <w:sz w:val="44"/>
          <w:szCs w:val="44"/>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20"/>
        <w:jc w:val="center"/>
        <w:rPr>
          <w:rFonts w:hint="eastAsia" w:ascii="方正小标宋简体" w:hAnsi="方正小标宋简体" w:eastAsia="方正小标宋简体" w:cs="方正小标宋简体"/>
          <w:i w:val="0"/>
          <w:caps w:val="0"/>
          <w:color w:val="555555"/>
          <w:spacing w:val="0"/>
          <w:sz w:val="44"/>
          <w:szCs w:val="44"/>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20"/>
        <w:jc w:val="center"/>
        <w:rPr>
          <w:rFonts w:hint="eastAsia" w:ascii="方正小标宋简体" w:hAnsi="方正小标宋简体" w:eastAsia="方正小标宋简体" w:cs="方正小标宋简体"/>
          <w:i w:val="0"/>
          <w:caps w:val="0"/>
          <w:color w:val="555555"/>
          <w:spacing w:val="0"/>
          <w:sz w:val="44"/>
          <w:szCs w:val="44"/>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20"/>
        <w:jc w:val="center"/>
        <w:rPr>
          <w:rFonts w:hint="eastAsia" w:ascii="方正小标宋简体" w:hAnsi="方正小标宋简体" w:eastAsia="方正小标宋简体" w:cs="方正小标宋简体"/>
          <w:i w:val="0"/>
          <w:caps w:val="0"/>
          <w:color w:val="555555"/>
          <w:spacing w:val="0"/>
          <w:sz w:val="44"/>
          <w:szCs w:val="44"/>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20"/>
        <w:jc w:val="center"/>
        <w:rPr>
          <w:rFonts w:hint="eastAsia" w:ascii="方正小标宋简体" w:hAnsi="方正小标宋简体" w:eastAsia="方正小标宋简体" w:cs="方正小标宋简体"/>
          <w:i w:val="0"/>
          <w:caps w:val="0"/>
          <w:color w:val="555555"/>
          <w:spacing w:val="0"/>
          <w:sz w:val="44"/>
          <w:szCs w:val="44"/>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20"/>
        <w:jc w:val="center"/>
        <w:rPr>
          <w:rFonts w:hint="eastAsia" w:ascii="方正小标宋简体" w:hAnsi="方正小标宋简体" w:eastAsia="方正小标宋简体" w:cs="方正小标宋简体"/>
          <w:i w:val="0"/>
          <w:caps w:val="0"/>
          <w:color w:val="555555"/>
          <w:spacing w:val="0"/>
          <w:sz w:val="44"/>
          <w:szCs w:val="44"/>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20"/>
        <w:jc w:val="center"/>
        <w:rPr>
          <w:rFonts w:hint="eastAsia" w:ascii="方正小标宋简体" w:hAnsi="方正小标宋简体" w:eastAsia="方正小标宋简体" w:cs="方正小标宋简体"/>
          <w:i w:val="0"/>
          <w:caps w:val="0"/>
          <w:color w:val="555555"/>
          <w:spacing w:val="0"/>
          <w:sz w:val="44"/>
          <w:szCs w:val="44"/>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2240" w:firstLineChars="700"/>
        <w:jc w:val="both"/>
        <w:textAlignment w:val="auto"/>
        <w:rPr>
          <w:rFonts w:hint="eastAsia" w:ascii="方正仿宋简体" w:hAnsi="方正仿宋简体" w:eastAsia="方正小标宋简体" w:cs="方正仿宋简体"/>
          <w:i w:val="0"/>
          <w:caps w:val="0"/>
          <w:color w:val="555555"/>
          <w:spacing w:val="0"/>
          <w:sz w:val="32"/>
          <w:szCs w:val="32"/>
          <w:lang w:eastAsia="zh-CN"/>
        </w:rPr>
      </w:pPr>
      <w:r>
        <w:rPr>
          <w:rFonts w:hint="eastAsia" w:ascii="方正小标宋简体" w:hAnsi="方正小标宋简体" w:eastAsia="方正小标宋简体" w:cs="方正小标宋简体"/>
          <w:i w:val="0"/>
          <w:caps w:val="0"/>
          <w:color w:val="555555"/>
          <w:spacing w:val="0"/>
          <w:sz w:val="32"/>
          <w:szCs w:val="32"/>
          <w:shd w:val="clear" w:fill="FFFFFF"/>
          <w:lang w:eastAsia="zh-CN"/>
        </w:rPr>
        <w:t>四．</w:t>
      </w:r>
      <w:r>
        <w:rPr>
          <w:rFonts w:hint="eastAsia" w:ascii="方正小标宋简体" w:hAnsi="方正小标宋简体" w:eastAsia="方正小标宋简体" w:cs="方正小标宋简体"/>
          <w:i w:val="0"/>
          <w:caps w:val="0"/>
          <w:color w:val="555555"/>
          <w:spacing w:val="0"/>
          <w:sz w:val="32"/>
          <w:szCs w:val="32"/>
          <w:shd w:val="clear" w:fill="FFFFFF"/>
        </w:rPr>
        <w:t>涉及住房城乡建设现行有效</w:t>
      </w:r>
      <w:r>
        <w:rPr>
          <w:rFonts w:hint="eastAsia" w:ascii="方正小标宋简体" w:hAnsi="方正小标宋简体" w:eastAsia="方正小标宋简体" w:cs="方正小标宋简体"/>
          <w:i w:val="0"/>
          <w:caps w:val="0"/>
          <w:color w:val="555555"/>
          <w:spacing w:val="0"/>
          <w:sz w:val="32"/>
          <w:szCs w:val="32"/>
          <w:shd w:val="clear" w:fill="FFFFFF"/>
          <w:lang w:eastAsia="zh-CN"/>
        </w:rPr>
        <w:t>的云南省政府规章</w:t>
      </w:r>
      <w:r>
        <w:rPr>
          <w:rFonts w:hint="eastAsia" w:ascii="方正小标宋简体" w:hAnsi="方正小标宋简体" w:eastAsia="方正小标宋简体" w:cs="方正小标宋简体"/>
          <w:i w:val="0"/>
          <w:caps w:val="0"/>
          <w:color w:val="555555"/>
          <w:spacing w:val="0"/>
          <w:sz w:val="32"/>
          <w:szCs w:val="32"/>
          <w:shd w:val="clear" w:fill="FFFFFF"/>
        </w:rPr>
        <w:t>目录</w:t>
      </w:r>
      <w:r>
        <w:rPr>
          <w:rFonts w:hint="eastAsia" w:ascii="方正小标宋简体" w:hAnsi="方正小标宋简体" w:eastAsia="方正小标宋简体" w:cs="方正小标宋简体"/>
          <w:i w:val="0"/>
          <w:caps w:val="0"/>
          <w:color w:val="555555"/>
          <w:spacing w:val="0"/>
          <w:sz w:val="32"/>
          <w:szCs w:val="32"/>
          <w:shd w:val="clear" w:fill="FFFFFF"/>
          <w:lang w:eastAsia="zh-CN"/>
        </w:rPr>
        <w:t>（</w:t>
      </w:r>
      <w:r>
        <w:rPr>
          <w:rFonts w:hint="eastAsia" w:ascii="方正小标宋简体" w:hAnsi="方正小标宋简体" w:eastAsia="方正小标宋简体" w:cs="方正小标宋简体"/>
          <w:i w:val="0"/>
          <w:caps w:val="0"/>
          <w:color w:val="555555"/>
          <w:spacing w:val="0"/>
          <w:sz w:val="32"/>
          <w:szCs w:val="32"/>
          <w:shd w:val="clear" w:fill="FFFFFF"/>
          <w:lang w:val="en-US" w:eastAsia="zh-CN"/>
        </w:rPr>
        <w:t>9</w:t>
      </w:r>
      <w:r>
        <w:rPr>
          <w:rFonts w:hint="eastAsia" w:ascii="方正小标宋简体" w:hAnsi="方正小标宋简体" w:eastAsia="方正小标宋简体" w:cs="方正小标宋简体"/>
          <w:i w:val="0"/>
          <w:caps w:val="0"/>
          <w:color w:val="555555"/>
          <w:spacing w:val="0"/>
          <w:sz w:val="32"/>
          <w:szCs w:val="32"/>
          <w:shd w:val="clear" w:fill="FFFFFF"/>
          <w:lang w:eastAsia="zh-CN"/>
        </w:rPr>
        <w:t>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center"/>
        <w:textAlignment w:val="auto"/>
        <w:rPr>
          <w:rFonts w:hint="eastAsia" w:ascii="方正仿宋简体" w:hAnsi="方正仿宋简体" w:eastAsia="方正仿宋简体" w:cs="方正仿宋简体"/>
          <w:i w:val="0"/>
          <w:caps w:val="0"/>
          <w:color w:val="555555"/>
          <w:spacing w:val="0"/>
          <w:sz w:val="21"/>
          <w:szCs w:val="21"/>
        </w:rPr>
      </w:pPr>
    </w:p>
    <w:tbl>
      <w:tblPr>
        <w:tblStyle w:val="6"/>
        <w:tblW w:w="1398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08"/>
        <w:gridCol w:w="2025"/>
        <w:gridCol w:w="1830"/>
        <w:gridCol w:w="95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2" w:hRule="atLeast"/>
          <w:tblHeader/>
          <w:jc w:val="center"/>
        </w:trPr>
        <w:tc>
          <w:tcPr>
            <w:tcW w:w="60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黑体" w:hAnsi="黑体" w:eastAsia="黑体" w:cs="黑体"/>
                <w:color w:val="555555"/>
                <w:sz w:val="24"/>
                <w:szCs w:val="24"/>
              </w:rPr>
            </w:pPr>
            <w:r>
              <w:rPr>
                <w:rFonts w:hint="eastAsia" w:ascii="黑体" w:hAnsi="黑体" w:eastAsia="黑体" w:cs="黑体"/>
                <w:color w:val="000000"/>
                <w:sz w:val="24"/>
                <w:szCs w:val="24"/>
              </w:rPr>
              <w:t>序号</w:t>
            </w:r>
          </w:p>
        </w:tc>
        <w:tc>
          <w:tcPr>
            <w:tcW w:w="2025"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黑体" w:hAnsi="黑体" w:eastAsia="黑体" w:cs="黑体"/>
                <w:color w:val="555555"/>
                <w:sz w:val="24"/>
                <w:szCs w:val="24"/>
              </w:rPr>
            </w:pPr>
            <w:r>
              <w:rPr>
                <w:rFonts w:hint="eastAsia" w:ascii="黑体" w:hAnsi="黑体" w:eastAsia="黑体" w:cs="黑体"/>
                <w:color w:val="000000"/>
                <w:sz w:val="24"/>
                <w:szCs w:val="24"/>
                <w:lang w:eastAsia="zh-CN"/>
              </w:rPr>
              <w:t>政府规章</w:t>
            </w:r>
            <w:r>
              <w:rPr>
                <w:rFonts w:hint="eastAsia" w:ascii="黑体" w:hAnsi="黑体" w:eastAsia="黑体" w:cs="黑体"/>
                <w:color w:val="000000"/>
                <w:sz w:val="24"/>
                <w:szCs w:val="24"/>
              </w:rPr>
              <w:t>名称</w:t>
            </w:r>
          </w:p>
        </w:tc>
        <w:tc>
          <w:tcPr>
            <w:tcW w:w="1830"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黑体" w:hAnsi="黑体" w:eastAsia="黑体" w:cs="黑体"/>
                <w:color w:val="555555"/>
                <w:sz w:val="24"/>
                <w:szCs w:val="24"/>
              </w:rPr>
            </w:pPr>
            <w:r>
              <w:rPr>
                <w:rFonts w:hint="eastAsia" w:ascii="黑体" w:hAnsi="黑体" w:eastAsia="黑体" w:cs="黑体"/>
                <w:color w:val="000000"/>
                <w:sz w:val="24"/>
                <w:szCs w:val="24"/>
              </w:rPr>
              <w:t>文</w:t>
            </w:r>
            <w:r>
              <w:rPr>
                <w:rFonts w:hint="eastAsia" w:ascii="黑体" w:hAnsi="黑体" w:eastAsia="黑体" w:cs="黑体"/>
                <w:color w:val="000000"/>
                <w:sz w:val="24"/>
                <w:szCs w:val="24"/>
                <w:lang w:val="en-US" w:eastAsia="zh-CN"/>
              </w:rPr>
              <w:t xml:space="preserve">  </w:t>
            </w:r>
            <w:r>
              <w:rPr>
                <w:rFonts w:hint="eastAsia" w:ascii="黑体" w:hAnsi="黑体" w:eastAsia="黑体" w:cs="黑体"/>
                <w:color w:val="000000"/>
                <w:sz w:val="24"/>
                <w:szCs w:val="24"/>
              </w:rPr>
              <w:t>号</w:t>
            </w:r>
          </w:p>
        </w:tc>
        <w:tc>
          <w:tcPr>
            <w:tcW w:w="9517"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center"/>
              <w:textAlignment w:val="center"/>
              <w:rPr>
                <w:rFonts w:hint="eastAsia" w:ascii="黑体" w:hAnsi="黑体" w:eastAsia="黑体" w:cs="黑体"/>
                <w:color w:val="555555"/>
                <w:sz w:val="24"/>
                <w:szCs w:val="24"/>
              </w:rPr>
            </w:pPr>
            <w:r>
              <w:rPr>
                <w:rFonts w:hint="eastAsia" w:ascii="黑体" w:hAnsi="黑体" w:eastAsia="黑体" w:cs="黑体"/>
                <w:color w:val="000000"/>
                <w:sz w:val="24"/>
                <w:szCs w:val="24"/>
              </w:rPr>
              <w:t>颁布及修改废止情况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65" w:hRule="atLeast"/>
          <w:jc w:val="center"/>
        </w:trPr>
        <w:tc>
          <w:tcPr>
            <w:tcW w:w="608"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210" w:firstLineChars="100"/>
              <w:jc w:val="both"/>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i w:val="0"/>
                <w:caps w:val="0"/>
                <w:color w:val="000000"/>
                <w:spacing w:val="0"/>
                <w:sz w:val="21"/>
                <w:szCs w:val="21"/>
              </w:rPr>
              <w:t>1</w:t>
            </w:r>
          </w:p>
        </w:tc>
        <w:tc>
          <w:tcPr>
            <w:tcW w:w="20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right="0" w:rightChars="0"/>
              <w:jc w:val="center"/>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i w:val="0"/>
                <w:caps w:val="0"/>
                <w:color w:val="000000"/>
                <w:spacing w:val="0"/>
                <w:sz w:val="21"/>
                <w:szCs w:val="21"/>
              </w:rPr>
              <w:t>云南省公园管理办法</w:t>
            </w:r>
          </w:p>
        </w:tc>
        <w:tc>
          <w:tcPr>
            <w:tcW w:w="18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right="0"/>
              <w:jc w:val="center"/>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i w:val="0"/>
                <w:caps w:val="0"/>
                <w:color w:val="000000"/>
                <w:spacing w:val="0"/>
                <w:sz w:val="21"/>
                <w:szCs w:val="21"/>
              </w:rPr>
              <w:t>云政发〔1988〕</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firstLineChars="0"/>
              <w:jc w:val="both"/>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i w:val="0"/>
                <w:caps w:val="0"/>
                <w:color w:val="000000"/>
                <w:spacing w:val="0"/>
                <w:sz w:val="21"/>
                <w:szCs w:val="21"/>
              </w:rPr>
              <w:t>111号</w:t>
            </w:r>
          </w:p>
        </w:tc>
        <w:tc>
          <w:tcPr>
            <w:tcW w:w="95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firstLineChars="0"/>
              <w:jc w:val="center"/>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i w:val="0"/>
                <w:caps w:val="0"/>
                <w:color w:val="000000"/>
                <w:spacing w:val="0"/>
                <w:sz w:val="21"/>
                <w:szCs w:val="21"/>
              </w:rPr>
              <w:t>1988年7月2日起施行；2010年11月29日省政府令第163号修正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65" w:hRule="atLeast"/>
          <w:jc w:val="center"/>
        </w:trPr>
        <w:tc>
          <w:tcPr>
            <w:tcW w:w="608"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210" w:firstLineChars="100"/>
              <w:jc w:val="both"/>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i w:val="0"/>
                <w:caps w:val="0"/>
                <w:color w:val="000000"/>
                <w:spacing w:val="0"/>
                <w:sz w:val="21"/>
                <w:szCs w:val="21"/>
              </w:rPr>
              <w:t>2</w:t>
            </w:r>
          </w:p>
        </w:tc>
        <w:tc>
          <w:tcPr>
            <w:tcW w:w="20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right="0" w:rightChars="0"/>
              <w:jc w:val="center"/>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i w:val="0"/>
                <w:caps w:val="0"/>
                <w:color w:val="000000"/>
                <w:spacing w:val="0"/>
                <w:sz w:val="21"/>
                <w:szCs w:val="21"/>
              </w:rPr>
              <w:t>云南省城市节约用水管理实施办法</w:t>
            </w:r>
          </w:p>
        </w:tc>
        <w:tc>
          <w:tcPr>
            <w:tcW w:w="18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right="0"/>
              <w:jc w:val="center"/>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i w:val="0"/>
                <w:caps w:val="0"/>
                <w:color w:val="000000"/>
                <w:spacing w:val="0"/>
                <w:sz w:val="21"/>
                <w:szCs w:val="21"/>
              </w:rPr>
              <w:t>云政发〔1993〕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firstLineChars="0"/>
              <w:jc w:val="both"/>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i w:val="0"/>
                <w:caps w:val="0"/>
                <w:color w:val="000000"/>
                <w:spacing w:val="0"/>
                <w:sz w:val="21"/>
                <w:szCs w:val="21"/>
              </w:rPr>
              <w:t>122号</w:t>
            </w:r>
          </w:p>
        </w:tc>
        <w:tc>
          <w:tcPr>
            <w:tcW w:w="95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firstLineChars="0"/>
              <w:jc w:val="center"/>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i w:val="0"/>
                <w:caps w:val="0"/>
                <w:color w:val="000000"/>
                <w:spacing w:val="0"/>
                <w:sz w:val="21"/>
                <w:szCs w:val="21"/>
              </w:rPr>
              <w:t>1993年5月25日起施行；2011年12月31日省政府令第172号第一次修正，2015年7月17日省政府令第197号第二次修正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65" w:hRule="atLeast"/>
          <w:jc w:val="center"/>
        </w:trPr>
        <w:tc>
          <w:tcPr>
            <w:tcW w:w="608"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210" w:firstLineChars="100"/>
              <w:jc w:val="both"/>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i w:val="0"/>
                <w:caps w:val="0"/>
                <w:color w:val="000000"/>
                <w:spacing w:val="0"/>
                <w:sz w:val="21"/>
                <w:szCs w:val="21"/>
              </w:rPr>
              <w:t>3</w:t>
            </w:r>
          </w:p>
        </w:tc>
        <w:tc>
          <w:tcPr>
            <w:tcW w:w="20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right="0"/>
              <w:jc w:val="center"/>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i w:val="0"/>
                <w:caps w:val="0"/>
                <w:color w:val="000000"/>
                <w:spacing w:val="0"/>
                <w:sz w:val="21"/>
                <w:szCs w:val="21"/>
              </w:rPr>
              <w:t>云南省城市市容和环境卫生管理实施办法</w:t>
            </w:r>
          </w:p>
        </w:tc>
        <w:tc>
          <w:tcPr>
            <w:tcW w:w="18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right="0"/>
              <w:jc w:val="center"/>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i w:val="0"/>
                <w:caps w:val="0"/>
                <w:color w:val="000000"/>
                <w:spacing w:val="0"/>
                <w:sz w:val="21"/>
                <w:szCs w:val="21"/>
              </w:rPr>
              <w:t>云南省人民政府令第42号</w:t>
            </w:r>
          </w:p>
        </w:tc>
        <w:tc>
          <w:tcPr>
            <w:tcW w:w="95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firstLineChars="0"/>
              <w:jc w:val="center"/>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i w:val="0"/>
                <w:caps w:val="0"/>
                <w:color w:val="000000"/>
                <w:spacing w:val="0"/>
                <w:sz w:val="21"/>
                <w:szCs w:val="21"/>
              </w:rPr>
              <w:t>1997年3月26日云南省人民政府第35次常务会议通过，1997年3月31日起施行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65" w:hRule="atLeast"/>
          <w:jc w:val="center"/>
        </w:trPr>
        <w:tc>
          <w:tcPr>
            <w:tcW w:w="608"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210" w:firstLineChars="100"/>
              <w:jc w:val="both"/>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i w:val="0"/>
                <w:caps w:val="0"/>
                <w:color w:val="000000"/>
                <w:spacing w:val="0"/>
                <w:sz w:val="21"/>
                <w:szCs w:val="21"/>
              </w:rPr>
              <w:t>4</w:t>
            </w:r>
          </w:p>
        </w:tc>
        <w:tc>
          <w:tcPr>
            <w:tcW w:w="20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right="0" w:rightChars="0"/>
              <w:jc w:val="center"/>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i w:val="0"/>
                <w:caps w:val="0"/>
                <w:color w:val="000000"/>
                <w:spacing w:val="0"/>
                <w:sz w:val="21"/>
                <w:szCs w:val="21"/>
              </w:rPr>
              <w:t>云南省燃气管理办法</w:t>
            </w:r>
          </w:p>
        </w:tc>
        <w:tc>
          <w:tcPr>
            <w:tcW w:w="18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right="0"/>
              <w:jc w:val="center"/>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i w:val="0"/>
                <w:caps w:val="0"/>
                <w:color w:val="000000"/>
                <w:spacing w:val="0"/>
                <w:sz w:val="21"/>
                <w:szCs w:val="21"/>
              </w:rPr>
              <w:t>云南省人民政府令第56号</w:t>
            </w:r>
          </w:p>
        </w:tc>
        <w:tc>
          <w:tcPr>
            <w:tcW w:w="95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firstLineChars="0"/>
              <w:jc w:val="center"/>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i w:val="0"/>
                <w:caps w:val="0"/>
                <w:color w:val="000000"/>
                <w:spacing w:val="0"/>
                <w:sz w:val="21"/>
                <w:szCs w:val="21"/>
              </w:rPr>
              <w:t>1998年5月11日云南省人民政府第5次常务会议通过，1998年5月18日起施行；2010年11月29日省政府令第163号第一次修正,2015年7月17日省政府令第197号第二次修正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65" w:hRule="atLeast"/>
          <w:jc w:val="center"/>
        </w:trPr>
        <w:tc>
          <w:tcPr>
            <w:tcW w:w="608"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210" w:firstLineChars="100"/>
              <w:jc w:val="both"/>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i w:val="0"/>
                <w:caps w:val="0"/>
                <w:color w:val="000000"/>
                <w:spacing w:val="0"/>
                <w:sz w:val="21"/>
                <w:szCs w:val="21"/>
              </w:rPr>
              <w:t>5</w:t>
            </w:r>
          </w:p>
        </w:tc>
        <w:tc>
          <w:tcPr>
            <w:tcW w:w="20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right="0" w:rightChars="0"/>
              <w:jc w:val="center"/>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i w:val="0"/>
                <w:caps w:val="0"/>
                <w:color w:val="000000"/>
                <w:spacing w:val="0"/>
                <w:sz w:val="21"/>
                <w:szCs w:val="21"/>
              </w:rPr>
              <w:t>云南省城市建设档案管理规定</w:t>
            </w:r>
          </w:p>
        </w:tc>
        <w:tc>
          <w:tcPr>
            <w:tcW w:w="18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right="0"/>
              <w:jc w:val="center"/>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i w:val="0"/>
                <w:caps w:val="0"/>
                <w:color w:val="000000"/>
                <w:spacing w:val="0"/>
                <w:sz w:val="21"/>
                <w:szCs w:val="21"/>
              </w:rPr>
              <w:t>云南省人民政府令第96号</w:t>
            </w:r>
          </w:p>
        </w:tc>
        <w:tc>
          <w:tcPr>
            <w:tcW w:w="95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firstLineChars="0"/>
              <w:jc w:val="center"/>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i w:val="0"/>
                <w:caps w:val="0"/>
                <w:color w:val="000000"/>
                <w:spacing w:val="0"/>
                <w:sz w:val="21"/>
                <w:szCs w:val="21"/>
              </w:rPr>
              <w:t>2000年6月15日云南省人民政府第39次常务会议通过，2000年6月19日起施行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65" w:hRule="atLeast"/>
          <w:jc w:val="center"/>
        </w:trPr>
        <w:tc>
          <w:tcPr>
            <w:tcW w:w="608"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210" w:firstLineChars="100"/>
              <w:jc w:val="both"/>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i w:val="0"/>
                <w:caps w:val="0"/>
                <w:color w:val="000000"/>
                <w:spacing w:val="0"/>
                <w:sz w:val="21"/>
                <w:szCs w:val="21"/>
              </w:rPr>
              <w:t>6</w:t>
            </w:r>
          </w:p>
        </w:tc>
        <w:tc>
          <w:tcPr>
            <w:tcW w:w="20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right="0" w:rightChars="0"/>
              <w:jc w:val="center"/>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i w:val="0"/>
                <w:caps w:val="0"/>
                <w:color w:val="000000"/>
                <w:spacing w:val="0"/>
                <w:sz w:val="21"/>
                <w:szCs w:val="21"/>
              </w:rPr>
              <w:t>云南省城市绿化办法</w:t>
            </w:r>
          </w:p>
        </w:tc>
        <w:tc>
          <w:tcPr>
            <w:tcW w:w="18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right="0"/>
              <w:jc w:val="center"/>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i w:val="0"/>
                <w:caps w:val="0"/>
                <w:color w:val="000000"/>
                <w:spacing w:val="0"/>
                <w:sz w:val="21"/>
                <w:szCs w:val="21"/>
              </w:rPr>
              <w:t>云南省人民政府令第104号</w:t>
            </w:r>
          </w:p>
        </w:tc>
        <w:tc>
          <w:tcPr>
            <w:tcW w:w="95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firstLineChars="0"/>
              <w:jc w:val="center"/>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i w:val="0"/>
                <w:caps w:val="0"/>
                <w:color w:val="000000"/>
                <w:spacing w:val="0"/>
                <w:sz w:val="21"/>
                <w:szCs w:val="21"/>
              </w:rPr>
              <w:t>2001年6月14日云南省人民政府第52次常务会议通过，2001年９月１日起施行,2018年6月27日省政府令第214号修正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65" w:hRule="atLeast"/>
          <w:jc w:val="center"/>
        </w:trPr>
        <w:tc>
          <w:tcPr>
            <w:tcW w:w="608"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210" w:firstLineChars="100"/>
              <w:jc w:val="both"/>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i w:val="0"/>
                <w:caps w:val="0"/>
                <w:color w:val="000000"/>
                <w:spacing w:val="0"/>
                <w:sz w:val="21"/>
                <w:szCs w:val="21"/>
              </w:rPr>
              <w:t>7</w:t>
            </w:r>
          </w:p>
        </w:tc>
        <w:tc>
          <w:tcPr>
            <w:tcW w:w="20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right="0" w:rightChars="0"/>
              <w:jc w:val="center"/>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i w:val="0"/>
                <w:caps w:val="0"/>
                <w:color w:val="000000"/>
                <w:spacing w:val="0"/>
                <w:sz w:val="21"/>
                <w:szCs w:val="21"/>
              </w:rPr>
              <w:t>云南省物业管理规定</w:t>
            </w:r>
          </w:p>
        </w:tc>
        <w:tc>
          <w:tcPr>
            <w:tcW w:w="18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right="0"/>
              <w:jc w:val="center"/>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i w:val="0"/>
                <w:caps w:val="0"/>
                <w:color w:val="000000"/>
                <w:spacing w:val="0"/>
                <w:sz w:val="21"/>
                <w:szCs w:val="21"/>
              </w:rPr>
              <w:t>云南省人民政府令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firstLineChars="0"/>
              <w:jc w:val="both"/>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i w:val="0"/>
                <w:caps w:val="0"/>
                <w:color w:val="000000"/>
                <w:spacing w:val="0"/>
                <w:sz w:val="21"/>
                <w:szCs w:val="21"/>
              </w:rPr>
              <w:t>第135号</w:t>
            </w:r>
          </w:p>
        </w:tc>
        <w:tc>
          <w:tcPr>
            <w:tcW w:w="95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firstLineChars="0"/>
              <w:jc w:val="center"/>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i w:val="0"/>
                <w:caps w:val="0"/>
                <w:color w:val="000000"/>
                <w:spacing w:val="0"/>
                <w:sz w:val="21"/>
                <w:szCs w:val="21"/>
              </w:rPr>
              <w:t>2005年8月5日云南省人民政府第52次常务会议通过，2005年10月1日起施行。 2008年11月22日省政府令第151号修正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65" w:hRule="atLeast"/>
          <w:jc w:val="center"/>
        </w:trPr>
        <w:tc>
          <w:tcPr>
            <w:tcW w:w="608"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210" w:firstLineChars="100"/>
              <w:jc w:val="both"/>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i w:val="0"/>
                <w:caps w:val="0"/>
                <w:color w:val="000000"/>
                <w:spacing w:val="0"/>
                <w:sz w:val="21"/>
                <w:szCs w:val="21"/>
              </w:rPr>
              <w:t>8</w:t>
            </w:r>
          </w:p>
        </w:tc>
        <w:tc>
          <w:tcPr>
            <w:tcW w:w="20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right="0"/>
              <w:jc w:val="center"/>
              <w:textAlignment w:val="center"/>
              <w:rPr>
                <w:rFonts w:hint="eastAsia" w:ascii="方正仿宋简体" w:hAnsi="方正仿宋简体" w:eastAsia="方正仿宋简体" w:cs="方正仿宋简体"/>
                <w:i w:val="0"/>
                <w:caps w:val="0"/>
                <w:color w:val="000000"/>
                <w:spacing w:val="0"/>
                <w:sz w:val="21"/>
                <w:szCs w:val="21"/>
              </w:rPr>
            </w:pPr>
            <w:r>
              <w:rPr>
                <w:rFonts w:hint="eastAsia" w:ascii="方正仿宋简体" w:hAnsi="方正仿宋简体" w:eastAsia="方正仿宋简体" w:cs="方正仿宋简体"/>
                <w:i w:val="0"/>
                <w:caps w:val="0"/>
                <w:color w:val="000000"/>
                <w:spacing w:val="0"/>
                <w:sz w:val="21"/>
                <w:szCs w:val="21"/>
              </w:rPr>
              <w:t>云南省国有土地上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right="0"/>
              <w:jc w:val="center"/>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i w:val="0"/>
                <w:caps w:val="0"/>
                <w:color w:val="000000"/>
                <w:spacing w:val="0"/>
                <w:sz w:val="21"/>
                <w:szCs w:val="21"/>
              </w:rPr>
              <w:t>房屋征收与补偿办法</w:t>
            </w:r>
          </w:p>
        </w:tc>
        <w:tc>
          <w:tcPr>
            <w:tcW w:w="18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right="0" w:rightChars="0"/>
              <w:jc w:val="center"/>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i w:val="0"/>
                <w:caps w:val="0"/>
                <w:color w:val="000000"/>
                <w:spacing w:val="0"/>
                <w:sz w:val="21"/>
                <w:szCs w:val="21"/>
              </w:rPr>
              <w:t>云南省人民政府令第195号</w:t>
            </w:r>
          </w:p>
        </w:tc>
        <w:tc>
          <w:tcPr>
            <w:tcW w:w="95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firstLineChars="0"/>
              <w:jc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i w:val="0"/>
                <w:caps w:val="0"/>
                <w:color w:val="555555"/>
                <w:spacing w:val="0"/>
                <w:sz w:val="21"/>
                <w:szCs w:val="21"/>
              </w:rPr>
              <w:t>2014年12月15日云南省人民政府第54次常务会议通过，2015年1月5日起施行。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65" w:hRule="atLeast"/>
          <w:jc w:val="center"/>
        </w:trPr>
        <w:tc>
          <w:tcPr>
            <w:tcW w:w="608"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210" w:firstLineChars="100"/>
              <w:jc w:val="both"/>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i w:val="0"/>
                <w:caps w:val="0"/>
                <w:color w:val="000000"/>
                <w:spacing w:val="0"/>
                <w:sz w:val="21"/>
                <w:szCs w:val="21"/>
              </w:rPr>
              <w:t>9</w:t>
            </w:r>
          </w:p>
        </w:tc>
        <w:tc>
          <w:tcPr>
            <w:tcW w:w="20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right="0" w:rightChars="0"/>
              <w:jc w:val="center"/>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i w:val="0"/>
                <w:caps w:val="0"/>
                <w:color w:val="000000"/>
                <w:spacing w:val="0"/>
                <w:sz w:val="21"/>
                <w:szCs w:val="21"/>
              </w:rPr>
              <w:t>云南省隔震减震建筑工程促进规定</w:t>
            </w:r>
          </w:p>
        </w:tc>
        <w:tc>
          <w:tcPr>
            <w:tcW w:w="18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right="0" w:rightChars="0"/>
              <w:jc w:val="center"/>
              <w:textAlignment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i w:val="0"/>
                <w:caps w:val="0"/>
                <w:color w:val="000000"/>
                <w:spacing w:val="0"/>
                <w:sz w:val="21"/>
                <w:szCs w:val="21"/>
              </w:rPr>
              <w:t>云南省人民政府令第202号</w:t>
            </w:r>
          </w:p>
        </w:tc>
        <w:tc>
          <w:tcPr>
            <w:tcW w:w="951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420" w:firstLineChars="0"/>
              <w:jc w:val="center"/>
              <w:rPr>
                <w:rFonts w:hint="eastAsia" w:ascii="方正仿宋简体" w:hAnsi="方正仿宋简体" w:eastAsia="方正仿宋简体" w:cs="方正仿宋简体"/>
                <w:color w:val="555555"/>
                <w:sz w:val="21"/>
                <w:szCs w:val="21"/>
              </w:rPr>
            </w:pPr>
            <w:r>
              <w:rPr>
                <w:rFonts w:hint="eastAsia" w:ascii="方正仿宋简体" w:hAnsi="方正仿宋简体" w:eastAsia="方正仿宋简体" w:cs="方正仿宋简体"/>
                <w:i w:val="0"/>
                <w:caps w:val="0"/>
                <w:color w:val="555555"/>
                <w:spacing w:val="0"/>
                <w:sz w:val="21"/>
                <w:szCs w:val="21"/>
              </w:rPr>
              <w:t>2016年8月2日云南省人民政府第92次常务会议通过，2016年12月1日起施行。</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asciiTheme="minorHAnsi" w:hAnsiTheme="minorHAnsi" w:eastAsiaTheme="minorEastAsia" w:cstheme="minorBidi"/>
          <w:kern w:val="2"/>
          <w:sz w:val="24"/>
          <w:szCs w:val="24"/>
          <w:lang w:val="en-US" w:eastAsia="zh-CN" w:bidi="ar-SA"/>
        </w:rPr>
      </w:pPr>
    </w:p>
    <w:p>
      <w:pPr>
        <w:bidi w:val="0"/>
        <w:jc w:val="left"/>
        <w:rPr>
          <w:rFonts w:asciiTheme="minorHAnsi" w:hAnsiTheme="minorHAnsi" w:eastAsiaTheme="minorEastAsia" w:cstheme="minorBidi"/>
          <w:kern w:val="2"/>
          <w:sz w:val="24"/>
          <w:szCs w:val="24"/>
          <w:lang w:val="en-US" w:eastAsia="zh-CN" w:bidi="ar-SA"/>
        </w:rPr>
      </w:pPr>
    </w:p>
    <w:p>
      <w:pPr>
        <w:bidi w:val="0"/>
        <w:jc w:val="left"/>
        <w:rPr>
          <w:rFonts w:asciiTheme="minorHAnsi" w:hAnsiTheme="minorHAnsi" w:eastAsiaTheme="minorEastAsia" w:cstheme="minorBidi"/>
          <w:kern w:val="2"/>
          <w:sz w:val="24"/>
          <w:szCs w:val="24"/>
          <w:lang w:val="en-US" w:eastAsia="zh-CN" w:bidi="ar-SA"/>
        </w:rPr>
      </w:pPr>
    </w:p>
    <w:p>
      <w:pPr>
        <w:numPr>
          <w:ilvl w:val="0"/>
          <w:numId w:val="0"/>
        </w:numPr>
        <w:bidi w:val="0"/>
        <w:jc w:val="both"/>
        <w:rPr>
          <w:rFonts w:hint="eastAsia" w:ascii="方正小标宋简体" w:hAnsi="方正小标宋简体" w:eastAsia="方正小标宋简体" w:cs="方正小标宋简体"/>
          <w:i w:val="0"/>
          <w:caps w:val="0"/>
          <w:color w:val="555555"/>
          <w:spacing w:val="0"/>
          <w:sz w:val="44"/>
          <w:szCs w:val="44"/>
          <w:shd w:val="clear" w:fill="FFFFFF"/>
          <w:lang w:eastAsia="zh-CN"/>
        </w:rPr>
      </w:pPr>
    </w:p>
    <w:p>
      <w:pPr>
        <w:numPr>
          <w:ilvl w:val="0"/>
          <w:numId w:val="0"/>
        </w:numPr>
        <w:bidi w:val="0"/>
        <w:jc w:val="both"/>
        <w:rPr>
          <w:rFonts w:hint="eastAsia" w:ascii="方正小标宋简体" w:hAnsi="方正小标宋简体" w:eastAsia="方正小标宋简体" w:cs="方正小标宋简体"/>
          <w:i w:val="0"/>
          <w:caps w:val="0"/>
          <w:color w:val="555555"/>
          <w:spacing w:val="0"/>
          <w:sz w:val="44"/>
          <w:szCs w:val="44"/>
          <w:shd w:val="clear" w:fill="FFFFFF"/>
          <w:lang w:eastAsia="zh-CN"/>
        </w:rPr>
      </w:pPr>
    </w:p>
    <w:p>
      <w:pPr>
        <w:numPr>
          <w:ilvl w:val="0"/>
          <w:numId w:val="0"/>
        </w:numPr>
        <w:bidi w:val="0"/>
        <w:jc w:val="both"/>
        <w:rPr>
          <w:rFonts w:hint="eastAsia" w:ascii="方正小标宋简体" w:hAnsi="方正小标宋简体" w:eastAsia="方正小标宋简体" w:cs="方正小标宋简体"/>
          <w:i w:val="0"/>
          <w:caps w:val="0"/>
          <w:color w:val="555555"/>
          <w:spacing w:val="0"/>
          <w:sz w:val="44"/>
          <w:szCs w:val="44"/>
          <w:shd w:val="clear" w:fill="FFFFFF"/>
          <w:lang w:eastAsia="zh-CN"/>
        </w:rPr>
      </w:pPr>
    </w:p>
    <w:p>
      <w:pPr>
        <w:numPr>
          <w:ilvl w:val="0"/>
          <w:numId w:val="0"/>
        </w:numPr>
        <w:bidi w:val="0"/>
        <w:jc w:val="both"/>
        <w:rPr>
          <w:rFonts w:hint="eastAsia" w:ascii="方正小标宋简体" w:hAnsi="方正小标宋简体" w:eastAsia="方正小标宋简体" w:cs="方正小标宋简体"/>
          <w:i w:val="0"/>
          <w:caps w:val="0"/>
          <w:color w:val="555555"/>
          <w:spacing w:val="0"/>
          <w:sz w:val="44"/>
          <w:szCs w:val="44"/>
          <w:shd w:val="clear"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jc w:val="both"/>
        <w:textAlignment w:val="auto"/>
        <w:rPr>
          <w:rFonts w:hint="eastAsia" w:ascii="方正小标宋简体" w:hAnsi="方正小标宋简体" w:eastAsia="方正小标宋简体" w:cs="方正小标宋简体"/>
          <w:i w:val="0"/>
          <w:caps w:val="0"/>
          <w:color w:val="555555"/>
          <w:spacing w:val="0"/>
          <w:sz w:val="32"/>
          <w:szCs w:val="32"/>
          <w:shd w:val="clear" w:fill="FFFFFF"/>
          <w:lang w:eastAsia="zh-CN"/>
        </w:rPr>
      </w:pPr>
      <w:r>
        <w:rPr>
          <w:rFonts w:hint="eastAsia" w:ascii="方正小标宋简体" w:hAnsi="方正小标宋简体" w:eastAsia="方正小标宋简体" w:cs="方正小标宋简体"/>
          <w:i w:val="0"/>
          <w:caps w:val="0"/>
          <w:color w:val="555555"/>
          <w:spacing w:val="0"/>
          <w:sz w:val="32"/>
          <w:szCs w:val="32"/>
          <w:shd w:val="clear" w:fill="FFFFFF"/>
          <w:lang w:eastAsia="zh-CN"/>
        </w:rPr>
        <w:t>五、涉及</w:t>
      </w:r>
      <w:r>
        <w:rPr>
          <w:rFonts w:hint="eastAsia" w:ascii="方正小标宋简体" w:hAnsi="方正小标宋简体" w:eastAsia="方正小标宋简体" w:cs="方正小标宋简体"/>
          <w:i w:val="0"/>
          <w:caps w:val="0"/>
          <w:color w:val="555555"/>
          <w:spacing w:val="0"/>
          <w:sz w:val="32"/>
          <w:szCs w:val="32"/>
          <w:shd w:val="clear" w:fill="FFFFFF"/>
        </w:rPr>
        <w:t>住房城乡建设现行有效</w:t>
      </w:r>
      <w:r>
        <w:rPr>
          <w:rFonts w:hint="eastAsia" w:ascii="方正小标宋简体" w:hAnsi="方正小标宋简体" w:eastAsia="方正小标宋简体" w:cs="方正小标宋简体"/>
          <w:i w:val="0"/>
          <w:caps w:val="0"/>
          <w:color w:val="555555"/>
          <w:spacing w:val="0"/>
          <w:sz w:val="32"/>
          <w:szCs w:val="32"/>
          <w:shd w:val="clear" w:fill="FFFFFF"/>
          <w:lang w:eastAsia="zh-CN"/>
        </w:rPr>
        <w:t>的楚雄州地方性法规和政府规章</w:t>
      </w:r>
      <w:r>
        <w:rPr>
          <w:rFonts w:hint="eastAsia" w:ascii="方正小标宋简体" w:hAnsi="方正小标宋简体" w:eastAsia="方正小标宋简体" w:cs="方正小标宋简体"/>
          <w:i w:val="0"/>
          <w:caps w:val="0"/>
          <w:color w:val="555555"/>
          <w:spacing w:val="0"/>
          <w:sz w:val="32"/>
          <w:szCs w:val="32"/>
          <w:shd w:val="clear" w:fill="FFFFFF"/>
        </w:rPr>
        <w:t>目录</w:t>
      </w:r>
      <w:r>
        <w:rPr>
          <w:rFonts w:hint="eastAsia" w:ascii="方正小标宋简体" w:hAnsi="方正小标宋简体" w:eastAsia="方正小标宋简体" w:cs="方正小标宋简体"/>
          <w:i w:val="0"/>
          <w:caps w:val="0"/>
          <w:color w:val="555555"/>
          <w:spacing w:val="0"/>
          <w:sz w:val="32"/>
          <w:szCs w:val="32"/>
          <w:shd w:val="clear" w:fill="FFFFFF"/>
          <w:lang w:eastAsia="zh-CN"/>
        </w:rPr>
        <w:t>（</w:t>
      </w:r>
      <w:r>
        <w:rPr>
          <w:rFonts w:hint="eastAsia" w:ascii="方正小标宋简体" w:hAnsi="方正小标宋简体" w:eastAsia="方正小标宋简体" w:cs="方正小标宋简体"/>
          <w:i w:val="0"/>
          <w:caps w:val="0"/>
          <w:color w:val="555555"/>
          <w:spacing w:val="0"/>
          <w:sz w:val="32"/>
          <w:szCs w:val="32"/>
          <w:shd w:val="clear" w:fill="FFFFFF"/>
          <w:lang w:val="en-US" w:eastAsia="zh-CN"/>
        </w:rPr>
        <w:t>4部</w:t>
      </w:r>
      <w:r>
        <w:rPr>
          <w:rFonts w:hint="eastAsia" w:ascii="方正小标宋简体" w:hAnsi="方正小标宋简体" w:eastAsia="方正小标宋简体" w:cs="方正小标宋简体"/>
          <w:i w:val="0"/>
          <w:caps w:val="0"/>
          <w:color w:val="555555"/>
          <w:spacing w:val="0"/>
          <w:sz w:val="32"/>
          <w:szCs w:val="32"/>
          <w:shd w:val="clear" w:fill="FFFFFF"/>
          <w:lang w:eastAsia="zh-CN"/>
        </w:rPr>
        <w:t>）</w:t>
      </w:r>
    </w:p>
    <w:tbl>
      <w:tblPr>
        <w:tblStyle w:val="6"/>
        <w:tblpPr w:leftFromText="180" w:rightFromText="180" w:vertAnchor="text" w:horzAnchor="page" w:tblpX="1538" w:tblpY="540"/>
        <w:tblOverlap w:val="never"/>
        <w:tblW w:w="139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90"/>
        <w:gridCol w:w="2205"/>
        <w:gridCol w:w="3690"/>
        <w:gridCol w:w="7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93" w:hRule="atLeast"/>
          <w:tblHeader/>
        </w:trPr>
        <w:tc>
          <w:tcPr>
            <w:tcW w:w="59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center"/>
              <w:textAlignment w:val="center"/>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序号</w:t>
            </w:r>
          </w:p>
        </w:tc>
        <w:tc>
          <w:tcPr>
            <w:tcW w:w="2205"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center"/>
              <w:textAlignment w:val="center"/>
              <w:rPr>
                <w:rFonts w:hint="eastAsia" w:ascii="黑体" w:hAnsi="黑体" w:eastAsia="黑体" w:cs="黑体"/>
                <w:color w:val="000000" w:themeColor="text1"/>
                <w:sz w:val="24"/>
                <w:szCs w:val="24"/>
                <w:lang w:eastAsia="zh-CN"/>
                <w14:textFill>
                  <w14:solidFill>
                    <w14:schemeClr w14:val="tx1"/>
                  </w14:solidFill>
                </w14:textFill>
              </w:rPr>
            </w:pPr>
            <w:r>
              <w:rPr>
                <w:rFonts w:hint="eastAsia" w:ascii="黑体" w:hAnsi="黑体" w:eastAsia="黑体" w:cs="黑体"/>
                <w:color w:val="000000" w:themeColor="text1"/>
                <w:sz w:val="24"/>
                <w:szCs w:val="24"/>
                <w:lang w:eastAsia="zh-CN"/>
                <w14:textFill>
                  <w14:solidFill>
                    <w14:schemeClr w14:val="tx1"/>
                  </w14:solidFill>
                </w14:textFill>
              </w:rPr>
              <w:t>名称</w:t>
            </w:r>
          </w:p>
        </w:tc>
        <w:tc>
          <w:tcPr>
            <w:tcW w:w="3690"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center"/>
              <w:textAlignment w:val="center"/>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文</w:t>
            </w:r>
            <w:r>
              <w:rPr>
                <w:rFonts w:hint="eastAsia" w:ascii="黑体" w:hAnsi="黑体" w:eastAsia="黑体" w:cs="黑体"/>
                <w:color w:val="000000" w:themeColor="text1"/>
                <w:sz w:val="24"/>
                <w:szCs w:val="24"/>
                <w:lang w:val="en-US" w:eastAsia="zh-CN"/>
                <w14:textFill>
                  <w14:solidFill>
                    <w14:schemeClr w14:val="tx1"/>
                  </w14:solidFill>
                </w14:textFill>
              </w:rPr>
              <w:t xml:space="preserve">    </w:t>
            </w:r>
            <w:r>
              <w:rPr>
                <w:rFonts w:hint="eastAsia" w:ascii="黑体" w:hAnsi="黑体" w:eastAsia="黑体" w:cs="黑体"/>
                <w:color w:val="000000" w:themeColor="text1"/>
                <w:sz w:val="24"/>
                <w:szCs w:val="24"/>
                <w14:textFill>
                  <w14:solidFill>
                    <w14:schemeClr w14:val="tx1"/>
                  </w14:solidFill>
                </w14:textFill>
              </w:rPr>
              <w:t>号</w:t>
            </w:r>
          </w:p>
        </w:tc>
        <w:tc>
          <w:tcPr>
            <w:tcW w:w="7415"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center"/>
              <w:textAlignment w:val="center"/>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颁布情况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220" w:hRule="atLeast"/>
        </w:trPr>
        <w:tc>
          <w:tcPr>
            <w:tcW w:w="590" w:type="dxa"/>
            <w:tcBorders>
              <w:top w:val="nil"/>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1</w:t>
            </w:r>
          </w:p>
        </w:tc>
        <w:tc>
          <w:tcPr>
            <w:tcW w:w="2205" w:type="dxa"/>
            <w:tcBorders>
              <w:top w:val="nil"/>
              <w:left w:val="nil"/>
              <w:bottom w:val="single" w:color="auto" w:sz="4" w:space="0"/>
              <w:right w:val="single" w:color="000000" w:sz="8"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right="0"/>
              <w:jc w:val="center"/>
              <w:textAlignment w:val="center"/>
              <w:rPr>
                <w:rFonts w:hint="eastAsia" w:ascii="方正仿宋简体" w:hAnsi="方正仿宋简体" w:eastAsia="方正仿宋简体" w:cs="方正仿宋简体"/>
                <w:b w:val="0"/>
                <w:bCs w:val="0"/>
                <w:i w:val="0"/>
                <w:caps w:val="0"/>
                <w:color w:val="000000" w:themeColor="text1"/>
                <w:spacing w:val="0"/>
                <w:sz w:val="21"/>
                <w:szCs w:val="21"/>
                <w:shd w:val="clear" w:fill="FFFFFF"/>
                <w:lang w:eastAsia="zh-CN"/>
                <w14:textFill>
                  <w14:solidFill>
                    <w14:schemeClr w14:val="tx1"/>
                  </w14:solidFill>
                </w14:textFill>
              </w:rPr>
            </w:pPr>
            <w:r>
              <w:rPr>
                <w:rFonts w:hint="eastAsia" w:ascii="方正仿宋简体" w:hAnsi="方正仿宋简体" w:eastAsia="方正仿宋简体" w:cs="方正仿宋简体"/>
                <w:b w:val="0"/>
                <w:bCs w:val="0"/>
                <w:i w:val="0"/>
                <w:caps w:val="0"/>
                <w:color w:val="000000" w:themeColor="text1"/>
                <w:spacing w:val="0"/>
                <w:sz w:val="21"/>
                <w:szCs w:val="21"/>
                <w:shd w:val="clear" w:fill="FFFFFF"/>
                <w:lang w:eastAsia="zh-CN"/>
                <w14:textFill>
                  <w14:solidFill>
                    <w14:schemeClr w14:val="tx1"/>
                  </w14:solidFill>
                </w14:textFill>
              </w:rPr>
              <w:t>楚雄彝族自治州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eastAsia="zh-CN"/>
                <w14:textFill>
                  <w14:solidFill>
                    <w14:schemeClr w14:val="tx1"/>
                  </w14:solidFill>
                </w14:textFill>
              </w:rPr>
            </w:pPr>
            <w:r>
              <w:rPr>
                <w:rFonts w:hint="eastAsia" w:ascii="方正仿宋简体" w:hAnsi="方正仿宋简体" w:eastAsia="方正仿宋简体" w:cs="方正仿宋简体"/>
                <w:b w:val="0"/>
                <w:bCs w:val="0"/>
                <w:i w:val="0"/>
                <w:caps w:val="0"/>
                <w:color w:val="000000" w:themeColor="text1"/>
                <w:spacing w:val="0"/>
                <w:sz w:val="21"/>
                <w:szCs w:val="21"/>
                <w:shd w:val="clear" w:fill="FFFFFF"/>
                <w:lang w:eastAsia="zh-CN"/>
                <w14:textFill>
                  <w14:solidFill>
                    <w14:schemeClr w14:val="tx1"/>
                  </w14:solidFill>
                </w14:textFill>
              </w:rPr>
              <w:t>城乡规划建设管理条例</w:t>
            </w:r>
          </w:p>
        </w:tc>
        <w:tc>
          <w:tcPr>
            <w:tcW w:w="3690" w:type="dxa"/>
            <w:tcBorders>
              <w:top w:val="nil"/>
              <w:left w:val="nil"/>
              <w:bottom w:val="single" w:color="auto" w:sz="4" w:space="0"/>
              <w:right w:val="single" w:color="000000" w:sz="8" w:space="0"/>
            </w:tcBorders>
            <w:shd w:val="clear" w:color="auto" w:fill="auto"/>
            <w:vAlign w:val="center"/>
          </w:tcPr>
          <w:p>
            <w:pPr>
              <w:pStyle w:val="2"/>
              <w:keepNext w:val="0"/>
              <w:keepLines w:val="0"/>
              <w:pageBreakBefore w:val="0"/>
              <w:kinsoku/>
              <w:wordWrap/>
              <w:overflowPunct/>
              <w:topLinePunct w:val="0"/>
              <w:autoSpaceDE/>
              <w:autoSpaceDN/>
              <w:bidi w:val="0"/>
              <w:adjustRightInd/>
              <w:snapToGrid/>
              <w:spacing w:beforeAutospacing="0" w:afterAutospacing="0" w:line="280" w:lineRule="exact"/>
              <w:jc w:val="center"/>
              <w:rPr>
                <w:rFonts w:hint="eastAsia" w:ascii="方正仿宋简体" w:hAnsi="方正仿宋简体" w:eastAsia="方正仿宋简体" w:cs="方正仿宋简体"/>
                <w:b w:val="0"/>
                <w:bCs w:val="0"/>
                <w:color w:val="000000" w:themeColor="text1"/>
                <w:sz w:val="21"/>
                <w:szCs w:val="21"/>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beforeAutospacing="0" w:afterAutospacing="0" w:line="280" w:lineRule="exact"/>
              <w:jc w:val="center"/>
              <w:rPr>
                <w:rStyle w:val="22"/>
                <w:rFonts w:hint="eastAsia" w:ascii="方正仿宋简体" w:hAnsi="方正仿宋简体" w:eastAsia="方正仿宋简体" w:cs="方正仿宋简体"/>
                <w:b w:val="0"/>
                <w:bCs w:val="0"/>
                <w:color w:val="000000" w:themeColor="text1"/>
                <w:kern w:val="2"/>
                <w:sz w:val="21"/>
                <w:szCs w:val="21"/>
                <w:lang w:val="en-US"/>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14:textFill>
                  <w14:solidFill>
                    <w14:schemeClr w14:val="tx1"/>
                  </w14:solidFill>
                </w14:textFill>
              </w:rPr>
              <w:t>楚雄彝族自治州</w:t>
            </w:r>
            <w:r>
              <w:rPr>
                <w:rFonts w:hint="eastAsia" w:ascii="方正仿宋简体" w:hAnsi="方正仿宋简体" w:eastAsia="方正仿宋简体" w:cs="方正仿宋简体"/>
                <w:b w:val="0"/>
                <w:bCs w:val="0"/>
                <w:color w:val="000000" w:themeColor="text1"/>
                <w:sz w:val="21"/>
                <w:szCs w:val="21"/>
                <w:lang w:eastAsia="zh-CN"/>
                <w14:textFill>
                  <w14:solidFill>
                    <w14:schemeClr w14:val="tx1"/>
                  </w14:solidFill>
                </w14:textFill>
              </w:rPr>
              <w:t>第十一届人民代表大会常务委员会公告第</w:t>
            </w: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5号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420"/>
              <w:jc w:val="center"/>
              <w:textAlignment w:val="center"/>
              <w:rPr>
                <w:rFonts w:hint="eastAsia" w:ascii="方正仿宋简体" w:hAnsi="方正仿宋简体" w:eastAsia="方正仿宋简体" w:cs="方正仿宋简体"/>
                <w:b w:val="0"/>
                <w:bCs w:val="0"/>
                <w:color w:val="000000" w:themeColor="text1"/>
                <w:sz w:val="21"/>
                <w:szCs w:val="21"/>
                <w14:textFill>
                  <w14:solidFill>
                    <w14:schemeClr w14:val="tx1"/>
                  </w14:solidFill>
                </w14:textFill>
              </w:rPr>
            </w:pPr>
          </w:p>
        </w:tc>
        <w:tc>
          <w:tcPr>
            <w:tcW w:w="741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right="0"/>
              <w:jc w:val="center"/>
              <w:textAlignment w:val="cente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i w:val="0"/>
                <w:caps w:val="0"/>
                <w:color w:val="000000" w:themeColor="text1"/>
                <w:spacing w:val="0"/>
                <w:sz w:val="21"/>
                <w:szCs w:val="21"/>
                <w:shd w:val="clear" w:fill="FFFFFF"/>
                <w:lang w:eastAsia="zh-CN"/>
                <w14:textFill>
                  <w14:solidFill>
                    <w14:schemeClr w14:val="tx1"/>
                  </w14:solidFill>
                </w14:textFill>
              </w:rPr>
              <w:t>《楚雄彝族自治州城乡规划建设管理条例</w:t>
            </w:r>
            <w:r>
              <w:rPr>
                <w:rFonts w:hint="eastAsia" w:ascii="方正仿宋简体" w:hAnsi="方正仿宋简体" w:eastAsia="方正仿宋简体" w:cs="方正仿宋简体"/>
                <w:i w:val="0"/>
                <w:caps w:val="0"/>
                <w:color w:val="000000" w:themeColor="text1"/>
                <w:spacing w:val="0"/>
                <w:sz w:val="21"/>
                <w:szCs w:val="21"/>
                <w:shd w:val="clear" w:fill="FFFFFF"/>
                <w14:textFill>
                  <w14:solidFill>
                    <w14:schemeClr w14:val="tx1"/>
                  </w14:solidFill>
                </w14:textFill>
              </w:rPr>
              <w:t>》</w:t>
            </w:r>
            <w:r>
              <w:rPr>
                <w:rFonts w:hint="eastAsia" w:ascii="方正仿宋简体" w:hAnsi="方正仿宋简体" w:eastAsia="方正仿宋简体" w:cs="方正仿宋简体"/>
                <w:i w:val="0"/>
                <w:caps w:val="0"/>
                <w:color w:val="000000" w:themeColor="text1"/>
                <w:spacing w:val="0"/>
                <w:sz w:val="21"/>
                <w:szCs w:val="21"/>
                <w:shd w:val="clear" w:fill="FFFFFF"/>
                <w:lang w:eastAsia="zh-CN"/>
                <w14:textFill>
                  <w14:solidFill>
                    <w14:schemeClr w14:val="tx1"/>
                  </w14:solidFill>
                </w14:textFill>
              </w:rPr>
              <w:t>于</w:t>
            </w:r>
            <w:r>
              <w:rPr>
                <w:rFonts w:hint="eastAsia" w:ascii="方正仿宋简体" w:hAnsi="方正仿宋简体" w:eastAsia="方正仿宋简体" w:cs="方正仿宋简体"/>
                <w:i w:val="0"/>
                <w:caps w:val="0"/>
                <w:color w:val="000000" w:themeColor="text1"/>
                <w:spacing w:val="0"/>
                <w:sz w:val="21"/>
                <w:szCs w:val="21"/>
                <w:shd w:val="clear" w:fill="FFFFFF"/>
                <w:lang w:val="en-US" w:eastAsia="zh-CN"/>
                <w14:textFill>
                  <w14:solidFill>
                    <w14:schemeClr w14:val="tx1"/>
                  </w14:solidFill>
                </w14:textFill>
              </w:rPr>
              <w:t>2016年10月26日经楚雄彝族自治州第十一届人民代表大会常务委员会第三十四次会议审议通过，并于2016年12月15日云南省第十二届人民代表大会常务委员会第三十一次会议批准。现予公布，自2017年1月1日起施行。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415" w:hRule="atLeast"/>
        </w:trPr>
        <w:tc>
          <w:tcPr>
            <w:tcW w:w="590" w:type="dxa"/>
            <w:tcBorders>
              <w:top w:val="single" w:color="auto" w:sz="4"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2</w:t>
            </w:r>
          </w:p>
        </w:tc>
        <w:tc>
          <w:tcPr>
            <w:tcW w:w="220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right="0"/>
              <w:jc w:val="center"/>
              <w:textAlignment w:val="center"/>
              <w:rPr>
                <w:rFonts w:hint="eastAsia" w:ascii="方正仿宋简体" w:hAnsi="方正仿宋简体" w:eastAsia="方正仿宋简体" w:cs="方正仿宋简体"/>
                <w:b w:val="0"/>
                <w:bCs w:val="0"/>
                <w:i w:val="0"/>
                <w:caps w:val="0"/>
                <w:color w:val="000000" w:themeColor="text1"/>
                <w:spacing w:val="0"/>
                <w:sz w:val="21"/>
                <w:szCs w:val="21"/>
                <w:shd w:val="clear" w:fill="FFFFFF"/>
                <w:lang w:eastAsia="zh-CN"/>
                <w14:textFill>
                  <w14:solidFill>
                    <w14:schemeClr w14:val="tx1"/>
                  </w14:solidFill>
                </w14:textFill>
              </w:rPr>
            </w:pPr>
            <w:r>
              <w:rPr>
                <w:rFonts w:hint="eastAsia" w:ascii="方正仿宋简体" w:hAnsi="方正仿宋简体" w:eastAsia="方正仿宋简体" w:cs="方正仿宋简体"/>
                <w:b w:val="0"/>
                <w:bCs w:val="0"/>
                <w:i w:val="0"/>
                <w:caps w:val="0"/>
                <w:color w:val="000000" w:themeColor="text1"/>
                <w:spacing w:val="0"/>
                <w:sz w:val="21"/>
                <w:szCs w:val="21"/>
                <w:shd w:val="clear" w:fill="FFFFFF"/>
                <w:lang w:eastAsia="zh-CN"/>
                <w14:textFill>
                  <w14:solidFill>
                    <w14:schemeClr w14:val="tx1"/>
                  </w14:solidFill>
                </w14:textFill>
              </w:rPr>
              <w:t>楚雄彝族自治州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right="0"/>
              <w:jc w:val="center"/>
              <w:textAlignment w:val="center"/>
              <w:rPr>
                <w:rFonts w:hint="eastAsia" w:ascii="方正仿宋简体" w:hAnsi="方正仿宋简体" w:eastAsia="方正仿宋简体" w:cs="方正仿宋简体"/>
                <w:b w:val="0"/>
                <w:bCs w:val="0"/>
                <w:color w:val="000000" w:themeColor="text1"/>
                <w:sz w:val="21"/>
                <w:szCs w:val="21"/>
                <w14:textFill>
                  <w14:solidFill>
                    <w14:schemeClr w14:val="tx1"/>
                  </w14:solidFill>
                </w14:textFill>
              </w:rPr>
            </w:pPr>
            <w:r>
              <w:rPr>
                <w:rFonts w:hint="eastAsia" w:ascii="方正仿宋简体" w:hAnsi="方正仿宋简体" w:eastAsia="方正仿宋简体" w:cs="方正仿宋简体"/>
                <w:b w:val="0"/>
                <w:bCs w:val="0"/>
                <w:i w:val="0"/>
                <w:caps w:val="0"/>
                <w:color w:val="000000" w:themeColor="text1"/>
                <w:spacing w:val="0"/>
                <w:sz w:val="21"/>
                <w:szCs w:val="21"/>
                <w:shd w:val="clear" w:fill="FFFFFF"/>
                <w:lang w:eastAsia="zh-CN"/>
                <w14:textFill>
                  <w14:solidFill>
                    <w14:schemeClr w14:val="tx1"/>
                  </w14:solidFill>
                </w14:textFill>
              </w:rPr>
              <w:t>城乡特色风貌建设条例</w:t>
            </w:r>
          </w:p>
        </w:tc>
        <w:tc>
          <w:tcPr>
            <w:tcW w:w="3690" w:type="dxa"/>
            <w:tcBorders>
              <w:top w:val="single" w:color="auto" w:sz="4" w:space="0"/>
              <w:left w:val="nil"/>
              <w:bottom w:val="single" w:color="auto" w:sz="4" w:space="0"/>
              <w:right w:val="single" w:color="000000" w:sz="8" w:space="0"/>
            </w:tcBorders>
            <w:shd w:val="clear" w:color="auto" w:fill="auto"/>
            <w:vAlign w:val="center"/>
          </w:tcPr>
          <w:p>
            <w:pPr>
              <w:pStyle w:val="2"/>
              <w:keepNext w:val="0"/>
              <w:keepLines w:val="0"/>
              <w:pageBreakBefore w:val="0"/>
              <w:kinsoku/>
              <w:wordWrap/>
              <w:overflowPunct/>
              <w:topLinePunct w:val="0"/>
              <w:autoSpaceDE/>
              <w:autoSpaceDN/>
              <w:bidi w:val="0"/>
              <w:adjustRightInd/>
              <w:snapToGrid/>
              <w:spacing w:beforeAutospacing="0" w:afterAutospacing="0" w:line="280" w:lineRule="exact"/>
              <w:jc w:val="center"/>
              <w:rPr>
                <w:rFonts w:hint="eastAsia" w:ascii="方正仿宋简体" w:hAnsi="方正仿宋简体" w:eastAsia="方正仿宋简体" w:cs="方正仿宋简体"/>
                <w:b w:val="0"/>
                <w:bCs w:val="0"/>
                <w:color w:val="000000" w:themeColor="text1"/>
                <w:sz w:val="21"/>
                <w:szCs w:val="21"/>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beforeAutospacing="0" w:afterAutospacing="0" w:line="280" w:lineRule="exact"/>
              <w:jc w:val="center"/>
              <w:rPr>
                <w:rStyle w:val="22"/>
                <w:rFonts w:hint="eastAsia" w:ascii="方正仿宋简体" w:hAnsi="方正仿宋简体" w:eastAsia="方正仿宋简体" w:cs="方正仿宋简体"/>
                <w:b w:val="0"/>
                <w:bCs w:val="0"/>
                <w:color w:val="000000" w:themeColor="text1"/>
                <w:kern w:val="2"/>
                <w:sz w:val="21"/>
                <w:szCs w:val="21"/>
                <w:lang w:val="en-US"/>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14:textFill>
                  <w14:solidFill>
                    <w14:schemeClr w14:val="tx1"/>
                  </w14:solidFill>
                </w14:textFill>
              </w:rPr>
              <w:t>楚雄彝族自治州</w:t>
            </w:r>
            <w:r>
              <w:rPr>
                <w:rFonts w:hint="eastAsia" w:ascii="方正仿宋简体" w:hAnsi="方正仿宋简体" w:eastAsia="方正仿宋简体" w:cs="方正仿宋简体"/>
                <w:b w:val="0"/>
                <w:bCs w:val="0"/>
                <w:color w:val="000000" w:themeColor="text1"/>
                <w:sz w:val="21"/>
                <w:szCs w:val="21"/>
                <w:lang w:eastAsia="zh-CN"/>
                <w14:textFill>
                  <w14:solidFill>
                    <w14:schemeClr w14:val="tx1"/>
                  </w14:solidFill>
                </w14:textFill>
              </w:rPr>
              <w:t>第十二届人民代表大会常务委员会公告第</w:t>
            </w: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2号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0" w:right="0" w:firstLine="420"/>
              <w:jc w:val="center"/>
              <w:textAlignment w:val="center"/>
              <w:rPr>
                <w:rFonts w:hint="eastAsia" w:ascii="方正仿宋简体" w:hAnsi="方正仿宋简体" w:eastAsia="方正仿宋简体" w:cs="方正仿宋简体"/>
                <w:b w:val="0"/>
                <w:bCs w:val="0"/>
                <w:color w:val="000000" w:themeColor="text1"/>
                <w:sz w:val="21"/>
                <w:szCs w:val="21"/>
                <w14:textFill>
                  <w14:solidFill>
                    <w14:schemeClr w14:val="tx1"/>
                  </w14:solidFill>
                </w14:textFill>
              </w:rPr>
            </w:pPr>
          </w:p>
        </w:tc>
        <w:tc>
          <w:tcPr>
            <w:tcW w:w="7415" w:type="dxa"/>
            <w:tcBorders>
              <w:top w:val="single" w:color="auto" w:sz="4" w:space="0"/>
              <w:left w:val="nil"/>
              <w:bottom w:val="single" w:color="auto" w:sz="4" w:space="0"/>
              <w:right w:val="single" w:color="000000" w:sz="8"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880"/>
              </w:tabs>
              <w:kinsoku/>
              <w:wordWrap/>
              <w:overflowPunct/>
              <w:topLinePunct w:val="0"/>
              <w:autoSpaceDE/>
              <w:autoSpaceDN/>
              <w:bidi w:val="0"/>
              <w:adjustRightInd/>
              <w:snapToGrid/>
              <w:spacing w:before="0" w:beforeAutospacing="0" w:after="0" w:afterAutospacing="0" w:line="280" w:lineRule="exact"/>
              <w:ind w:left="0" w:leftChars="0" w:right="0"/>
              <w:jc w:val="center"/>
              <w:textAlignment w:val="cente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楚雄彝族自治州城乡特色风貌建设条例》于2019年4月29日经云南省楚雄彝族自治州第十二届人民代表大会常务委员会第二十一次会议审议通过，并于2019年5月16日云南省第十三届人民代表大会常务委员会第十次会议批准。现予公布，自2019年7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5" w:hRule="atLeast"/>
        </w:trPr>
        <w:tc>
          <w:tcPr>
            <w:tcW w:w="590" w:type="dxa"/>
            <w:tcBorders>
              <w:top w:val="single" w:color="auto" w:sz="4"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jc w:val="center"/>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3</w:t>
            </w:r>
          </w:p>
        </w:tc>
        <w:tc>
          <w:tcPr>
            <w:tcW w:w="220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0" w:lineRule="exact"/>
              <w:ind w:left="0" w:right="0" w:firstLine="0"/>
              <w:jc w:val="center"/>
              <w:rPr>
                <w:rFonts w:hint="eastAsia" w:ascii="方正仿宋简体" w:hAnsi="方正仿宋简体" w:eastAsia="方正仿宋简体" w:cs="方正仿宋简体"/>
                <w:b w:val="0"/>
                <w:bCs w:val="0"/>
                <w:i w:val="0"/>
                <w:caps w:val="0"/>
                <w:color w:val="000000" w:themeColor="text1"/>
                <w:spacing w:val="0"/>
                <w:sz w:val="21"/>
                <w:szCs w:val="21"/>
                <w:shd w:val="clear" w:fill="FFFFFF"/>
                <w:lang w:eastAsia="zh-CN"/>
                <w14:textFill>
                  <w14:solidFill>
                    <w14:schemeClr w14:val="tx1"/>
                  </w14:solidFill>
                </w14:textFill>
              </w:rPr>
            </w:pPr>
            <w:r>
              <w:rPr>
                <w:rFonts w:hint="eastAsia" w:ascii="方正仿宋简体" w:hAnsi="方正仿宋简体" w:eastAsia="方正仿宋简体" w:cs="方正仿宋简体"/>
                <w:b w:val="0"/>
                <w:bCs w:val="0"/>
                <w:i w:val="0"/>
                <w:caps w:val="0"/>
                <w:color w:val="000000" w:themeColor="text1"/>
                <w:spacing w:val="0"/>
                <w:sz w:val="21"/>
                <w:szCs w:val="21"/>
                <w:shd w:val="clear" w:fill="FFFFFF"/>
                <w:lang w:eastAsia="zh-CN"/>
                <w14:textFill>
                  <w14:solidFill>
                    <w14:schemeClr w14:val="tx1"/>
                  </w14:solidFill>
                </w14:textFill>
              </w:rPr>
              <w:t>楚雄彝族自治州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0" w:lineRule="exact"/>
              <w:ind w:left="0" w:right="0" w:firstLine="0"/>
              <w:jc w:val="center"/>
              <w:rPr>
                <w:rFonts w:hint="eastAsia" w:ascii="方正仿宋简体" w:hAnsi="方正仿宋简体" w:eastAsia="方正仿宋简体" w:cs="方正仿宋简体"/>
                <w:b w:val="0"/>
                <w:bCs w:val="0"/>
                <w:i w:val="0"/>
                <w:caps w:val="0"/>
                <w:color w:val="000000" w:themeColor="text1"/>
                <w:spacing w:val="0"/>
                <w:sz w:val="21"/>
                <w:szCs w:val="21"/>
                <w14:textFill>
                  <w14:solidFill>
                    <w14:schemeClr w14:val="tx1"/>
                  </w14:solidFill>
                </w14:textFill>
              </w:rPr>
            </w:pPr>
            <w:r>
              <w:rPr>
                <w:rFonts w:hint="eastAsia" w:ascii="方正仿宋简体" w:hAnsi="方正仿宋简体" w:eastAsia="方正仿宋简体" w:cs="方正仿宋简体"/>
                <w:b w:val="0"/>
                <w:bCs w:val="0"/>
                <w:i w:val="0"/>
                <w:caps w:val="0"/>
                <w:color w:val="000000" w:themeColor="text1"/>
                <w:spacing w:val="0"/>
                <w:sz w:val="21"/>
                <w:szCs w:val="21"/>
                <w:shd w:val="clear" w:fill="FFFFFF"/>
                <w:lang w:eastAsia="zh-CN"/>
                <w14:textFill>
                  <w14:solidFill>
                    <w14:schemeClr w14:val="tx1"/>
                  </w14:solidFill>
                </w14:textFill>
              </w:rPr>
              <w:t>违法建筑处置办法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right="0"/>
              <w:jc w:val="center"/>
              <w:textAlignment w:val="center"/>
              <w:rPr>
                <w:rFonts w:hint="eastAsia" w:ascii="方正仿宋简体" w:hAnsi="方正仿宋简体" w:eastAsia="方正仿宋简体" w:cs="方正仿宋简体"/>
                <w:b w:val="0"/>
                <w:bCs w:val="0"/>
                <w:color w:val="000000" w:themeColor="text1"/>
                <w:sz w:val="21"/>
                <w:szCs w:val="21"/>
                <w14:textFill>
                  <w14:solidFill>
                    <w14:schemeClr w14:val="tx1"/>
                  </w14:solidFill>
                </w14:textFill>
              </w:rPr>
            </w:pPr>
          </w:p>
        </w:tc>
        <w:tc>
          <w:tcPr>
            <w:tcW w:w="369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1470" w:leftChars="100" w:right="0" w:hanging="1260" w:hangingChars="600"/>
              <w:jc w:val="both"/>
              <w:textAlignment w:val="center"/>
              <w:rPr>
                <w:rStyle w:val="22"/>
                <w:rFonts w:hint="eastAsia" w:ascii="方正仿宋简体" w:hAnsi="方正仿宋简体" w:eastAsia="方正仿宋简体" w:cs="方正仿宋简体"/>
                <w:b w:val="0"/>
                <w:bCs w:val="0"/>
                <w:color w:val="000000" w:themeColor="text1"/>
                <w:sz w:val="21"/>
                <w:szCs w:val="21"/>
                <w14:textFill>
                  <w14:solidFill>
                    <w14:schemeClr w14:val="tx1"/>
                  </w14:solidFill>
                </w14:textFill>
              </w:rPr>
            </w:pPr>
            <w:r>
              <w:rPr>
                <w:rStyle w:val="22"/>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2017年9月26日</w:t>
            </w:r>
            <w:r>
              <w:rPr>
                <w:rStyle w:val="22"/>
                <w:rFonts w:hint="eastAsia" w:ascii="方正仿宋简体" w:hAnsi="方正仿宋简体" w:eastAsia="方正仿宋简体" w:cs="方正仿宋简体"/>
                <w:b w:val="0"/>
                <w:bCs w:val="0"/>
                <w:color w:val="000000" w:themeColor="text1"/>
                <w:sz w:val="21"/>
                <w:szCs w:val="21"/>
                <w14:textFill>
                  <w14:solidFill>
                    <w14:schemeClr w14:val="tx1"/>
                  </w14:solidFill>
                </w14:textFill>
              </w:rPr>
              <w:t>楚雄彝族自治州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left="1470" w:leftChars="400" w:right="0" w:hanging="630" w:hangingChars="300"/>
              <w:jc w:val="both"/>
              <w:textAlignment w:val="center"/>
              <w:rPr>
                <w:rFonts w:hint="eastAsia" w:ascii="方正仿宋简体" w:hAnsi="方正仿宋简体" w:eastAsia="方正仿宋简体" w:cs="方正仿宋简体"/>
                <w:b w:val="0"/>
                <w:bCs w:val="0"/>
                <w:color w:val="000000" w:themeColor="text1"/>
                <w:sz w:val="21"/>
                <w:szCs w:val="21"/>
                <w14:textFill>
                  <w14:solidFill>
                    <w14:schemeClr w14:val="tx1"/>
                  </w14:solidFill>
                </w14:textFill>
              </w:rPr>
            </w:pPr>
            <w:r>
              <w:rPr>
                <w:rStyle w:val="22"/>
                <w:rFonts w:hint="eastAsia" w:ascii="方正仿宋简体" w:hAnsi="方正仿宋简体" w:eastAsia="方正仿宋简体" w:cs="方正仿宋简体"/>
                <w:b w:val="0"/>
                <w:bCs w:val="0"/>
                <w:color w:val="000000" w:themeColor="text1"/>
                <w:sz w:val="21"/>
                <w:szCs w:val="21"/>
                <w:lang w:eastAsia="zh-CN"/>
                <w14:textFill>
                  <w14:solidFill>
                    <w14:schemeClr w14:val="tx1"/>
                  </w14:solidFill>
                </w14:textFill>
              </w:rPr>
              <w:t>人民政府令第</w:t>
            </w:r>
            <w:r>
              <w:rPr>
                <w:rStyle w:val="22"/>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1号</w:t>
            </w:r>
          </w:p>
        </w:tc>
        <w:tc>
          <w:tcPr>
            <w:tcW w:w="7415" w:type="dxa"/>
            <w:tcBorders>
              <w:top w:val="single" w:color="auto" w:sz="4" w:space="0"/>
              <w:left w:val="nil"/>
              <w:bottom w:val="single" w:color="000000" w:sz="8" w:space="0"/>
              <w:right w:val="single" w:color="000000" w:sz="8"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right="0"/>
              <w:jc w:val="center"/>
              <w:textAlignment w:val="cente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eastAsia="zh-CN"/>
                <w14:textFill>
                  <w14:solidFill>
                    <w14:schemeClr w14:val="tx1"/>
                  </w14:solidFill>
                </w14:textFill>
              </w:rPr>
              <w:t>《楚雄彝族自治州违法建筑处置办法》已经</w:t>
            </w: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2017年9月13日十二届州人民政府第11次常务会议审议通过，现予公布，自2017年11月1日起施行。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93" w:hRule="atLeast"/>
        </w:trPr>
        <w:tc>
          <w:tcPr>
            <w:tcW w:w="590" w:type="dxa"/>
            <w:tcBorders>
              <w:top w:val="nil"/>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right="0" w:firstLine="210" w:firstLineChars="100"/>
              <w:jc w:val="both"/>
              <w:textAlignment w:val="cente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4</w:t>
            </w:r>
          </w:p>
        </w:tc>
        <w:tc>
          <w:tcPr>
            <w:tcW w:w="2205"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right="0"/>
              <w:jc w:val="center"/>
              <w:textAlignment w:val="center"/>
              <w:rPr>
                <w:rFonts w:hint="eastAsia" w:ascii="方正仿宋简体" w:hAnsi="方正仿宋简体" w:eastAsia="方正仿宋简体" w:cs="方正仿宋简体"/>
                <w:b w:val="0"/>
                <w:bCs w:val="0"/>
                <w:i w:val="0"/>
                <w:caps w:val="0"/>
                <w:color w:val="000000" w:themeColor="text1"/>
                <w:spacing w:val="0"/>
                <w:sz w:val="21"/>
                <w:szCs w:val="21"/>
                <w:shd w:val="clear" w:fill="FFFFFF"/>
                <w:lang w:eastAsia="zh-CN"/>
                <w14:textFill>
                  <w14:solidFill>
                    <w14:schemeClr w14:val="tx1"/>
                  </w14:solidFill>
                </w14:textFill>
              </w:rPr>
            </w:pPr>
            <w:r>
              <w:rPr>
                <w:rFonts w:hint="eastAsia" w:ascii="方正仿宋简体" w:hAnsi="方正仿宋简体" w:eastAsia="方正仿宋简体" w:cs="方正仿宋简体"/>
                <w:b w:val="0"/>
                <w:bCs w:val="0"/>
                <w:i w:val="0"/>
                <w:caps w:val="0"/>
                <w:color w:val="000000" w:themeColor="text1"/>
                <w:spacing w:val="0"/>
                <w:sz w:val="21"/>
                <w:szCs w:val="21"/>
                <w:shd w:val="clear" w:fill="FFFFFF"/>
                <w:lang w:eastAsia="zh-CN"/>
                <w14:textFill>
                  <w14:solidFill>
                    <w14:schemeClr w14:val="tx1"/>
                  </w14:solidFill>
                </w14:textFill>
              </w:rPr>
              <w:t>楚雄彝族自治州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right="0"/>
              <w:jc w:val="center"/>
              <w:textAlignment w:val="center"/>
              <w:rPr>
                <w:rFonts w:hint="eastAsia" w:ascii="方正仿宋简体" w:hAnsi="方正仿宋简体" w:eastAsia="方正仿宋简体" w:cs="方正仿宋简体"/>
                <w:b w:val="0"/>
                <w:bCs w:val="0"/>
                <w:color w:val="000000" w:themeColor="text1"/>
                <w:sz w:val="21"/>
                <w:szCs w:val="21"/>
                <w14:textFill>
                  <w14:solidFill>
                    <w14:schemeClr w14:val="tx1"/>
                  </w14:solidFill>
                </w14:textFill>
              </w:rPr>
            </w:pPr>
            <w:r>
              <w:rPr>
                <w:rFonts w:hint="eastAsia" w:ascii="方正仿宋简体" w:hAnsi="方正仿宋简体" w:eastAsia="方正仿宋简体" w:cs="方正仿宋简体"/>
                <w:b w:val="0"/>
                <w:bCs w:val="0"/>
                <w:i w:val="0"/>
                <w:caps w:val="0"/>
                <w:color w:val="000000" w:themeColor="text1"/>
                <w:spacing w:val="0"/>
                <w:sz w:val="21"/>
                <w:szCs w:val="21"/>
                <w:shd w:val="clear" w:fill="FFFFFF"/>
                <w:lang w:eastAsia="zh-CN"/>
                <w14:textFill>
                  <w14:solidFill>
                    <w14:schemeClr w14:val="tx1"/>
                  </w14:solidFill>
                </w14:textFill>
              </w:rPr>
              <w:t>物业管理办法</w:t>
            </w:r>
          </w:p>
        </w:tc>
        <w:tc>
          <w:tcPr>
            <w:tcW w:w="369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right="0"/>
              <w:jc w:val="center"/>
              <w:textAlignment w:val="center"/>
              <w:rPr>
                <w:rStyle w:val="22"/>
                <w:rFonts w:hint="eastAsia" w:ascii="方正仿宋简体" w:hAnsi="方正仿宋简体" w:eastAsia="方正仿宋简体" w:cs="方正仿宋简体"/>
                <w:b w:val="0"/>
                <w:bCs w:val="0"/>
                <w:color w:val="000000" w:themeColor="text1"/>
                <w:sz w:val="21"/>
                <w:szCs w:val="21"/>
                <w14:textFill>
                  <w14:solidFill>
                    <w14:schemeClr w14:val="tx1"/>
                  </w14:solidFill>
                </w14:textFill>
              </w:rPr>
            </w:pPr>
            <w:r>
              <w:rPr>
                <w:rStyle w:val="22"/>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2021年3月27日</w:t>
            </w:r>
            <w:r>
              <w:rPr>
                <w:rStyle w:val="22"/>
                <w:rFonts w:hint="eastAsia" w:ascii="方正仿宋简体" w:hAnsi="方正仿宋简体" w:eastAsia="方正仿宋简体" w:cs="方正仿宋简体"/>
                <w:b w:val="0"/>
                <w:bCs w:val="0"/>
                <w:color w:val="000000" w:themeColor="text1"/>
                <w:sz w:val="21"/>
                <w:szCs w:val="21"/>
                <w14:textFill>
                  <w14:solidFill>
                    <w14:schemeClr w14:val="tx1"/>
                  </w14:solidFill>
                </w14:textFill>
              </w:rPr>
              <w:t>楚雄彝族自治州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right="0"/>
              <w:jc w:val="center"/>
              <w:textAlignment w:val="center"/>
              <w:rPr>
                <w:rFonts w:hint="eastAsia" w:ascii="方正仿宋简体" w:hAnsi="方正仿宋简体" w:eastAsia="方正仿宋简体" w:cs="方正仿宋简体"/>
                <w:b w:val="0"/>
                <w:bCs w:val="0"/>
                <w:color w:val="000000" w:themeColor="text1"/>
                <w:sz w:val="21"/>
                <w:szCs w:val="21"/>
                <w14:textFill>
                  <w14:solidFill>
                    <w14:schemeClr w14:val="tx1"/>
                  </w14:solidFill>
                </w14:textFill>
              </w:rPr>
            </w:pPr>
            <w:r>
              <w:rPr>
                <w:rStyle w:val="22"/>
                <w:rFonts w:hint="eastAsia" w:ascii="方正仿宋简体" w:hAnsi="方正仿宋简体" w:eastAsia="方正仿宋简体" w:cs="方正仿宋简体"/>
                <w:b w:val="0"/>
                <w:bCs w:val="0"/>
                <w:color w:val="000000" w:themeColor="text1"/>
                <w:sz w:val="21"/>
                <w:szCs w:val="21"/>
                <w:lang w:eastAsia="zh-CN"/>
                <w14:textFill>
                  <w14:solidFill>
                    <w14:schemeClr w14:val="tx1"/>
                  </w14:solidFill>
                </w14:textFill>
              </w:rPr>
              <w:t>人民政府令第</w:t>
            </w:r>
            <w:r>
              <w:rPr>
                <w:rStyle w:val="22"/>
                <w:rFonts w:hint="eastAsia" w:ascii="方正仿宋简体" w:hAnsi="方正仿宋简体" w:eastAsia="方正仿宋简体" w:cs="方正仿宋简体"/>
                <w:b w:val="0"/>
                <w:bCs w:val="0"/>
                <w:color w:val="000000" w:themeColor="text1"/>
                <w:sz w:val="21"/>
                <w:szCs w:val="21"/>
                <w:lang w:val="en-US" w:eastAsia="zh-CN"/>
                <w14:textFill>
                  <w14:solidFill>
                    <w14:schemeClr w14:val="tx1"/>
                  </w14:solidFill>
                </w14:textFill>
              </w:rPr>
              <w:t>2号</w:t>
            </w:r>
          </w:p>
        </w:tc>
        <w:tc>
          <w:tcPr>
            <w:tcW w:w="7415" w:type="dxa"/>
            <w:tcBorders>
              <w:top w:val="nil"/>
              <w:left w:val="nil"/>
              <w:bottom w:val="single" w:color="auto" w:sz="4" w:space="0"/>
              <w:right w:val="single" w:color="000000" w:sz="8"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0" w:lineRule="exact"/>
              <w:ind w:right="0"/>
              <w:jc w:val="center"/>
              <w:textAlignment w:val="cente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1"/>
                <w:szCs w:val="21"/>
                <w:lang w:eastAsia="zh-CN"/>
                <w14:textFill>
                  <w14:solidFill>
                    <w14:schemeClr w14:val="tx1"/>
                  </w14:solidFill>
                </w14:textFill>
              </w:rPr>
              <w:t>《楚雄彝族自治州物业管理办法》已经</w:t>
            </w:r>
            <w:r>
              <w:rPr>
                <w:rFonts w:hint="eastAsia" w:ascii="方正仿宋简体" w:hAnsi="方正仿宋简体" w:eastAsia="方正仿宋简体" w:cs="方正仿宋简体"/>
                <w:color w:val="000000" w:themeColor="text1"/>
                <w:sz w:val="21"/>
                <w:szCs w:val="21"/>
                <w:lang w:val="en-US" w:eastAsia="zh-CN"/>
                <w14:textFill>
                  <w14:solidFill>
                    <w14:schemeClr w14:val="tx1"/>
                  </w14:solidFill>
                </w14:textFill>
              </w:rPr>
              <w:t>2021年3月15日十二届州人民政府第112次常务会议审议通过，现予公布，自2021年5月1日起施行。</w:t>
            </w:r>
          </w:p>
        </w:tc>
      </w:tr>
    </w:tbl>
    <w:p>
      <w:pPr>
        <w:keepNext w:val="0"/>
        <w:keepLines w:val="0"/>
        <w:pageBreakBefore w:val="0"/>
        <w:numPr>
          <w:ilvl w:val="0"/>
          <w:numId w:val="0"/>
        </w:numPr>
        <w:kinsoku/>
        <w:wordWrap/>
        <w:overflowPunct/>
        <w:topLinePunct w:val="0"/>
        <w:autoSpaceDE/>
        <w:autoSpaceDN/>
        <w:bidi w:val="0"/>
        <w:adjustRightInd/>
        <w:snapToGrid/>
        <w:spacing w:beforeAutospacing="0" w:afterAutospacing="0" w:line="200" w:lineRule="exact"/>
        <w:jc w:val="both"/>
        <w:rPr>
          <w:rFonts w:hint="eastAsia" w:ascii="方正仿宋简体" w:hAnsi="方正仿宋简体" w:eastAsia="方正仿宋简体" w:cs="方正仿宋简体"/>
          <w:i w:val="0"/>
          <w:caps w:val="0"/>
          <w:color w:val="000000" w:themeColor="text1"/>
          <w:spacing w:val="0"/>
          <w:sz w:val="21"/>
          <w:szCs w:val="21"/>
          <w:shd w:val="clear" w:fill="FFFFFF"/>
          <w:lang w:val="en-US" w:eastAsia="zh-CN"/>
          <w14:textFill>
            <w14:solidFill>
              <w14:schemeClr w14:val="tx1"/>
            </w14:solidFill>
          </w14:textFill>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kMzdmYWY3OGVhMDIxNjRmNjY4NDkzMjJlZGQxN2EifQ=="/>
  </w:docVars>
  <w:rsids>
    <w:rsidRoot w:val="58291C1E"/>
    <w:rsid w:val="00CA2436"/>
    <w:rsid w:val="02520308"/>
    <w:rsid w:val="03593FA7"/>
    <w:rsid w:val="05AF1364"/>
    <w:rsid w:val="0882008E"/>
    <w:rsid w:val="089D4136"/>
    <w:rsid w:val="08A42EF7"/>
    <w:rsid w:val="0A051A16"/>
    <w:rsid w:val="0A9E7A88"/>
    <w:rsid w:val="0ABE331B"/>
    <w:rsid w:val="0BE552B1"/>
    <w:rsid w:val="0C360B29"/>
    <w:rsid w:val="0C97336E"/>
    <w:rsid w:val="0E725A3A"/>
    <w:rsid w:val="0EF3685E"/>
    <w:rsid w:val="10413B73"/>
    <w:rsid w:val="119A7921"/>
    <w:rsid w:val="13AE369B"/>
    <w:rsid w:val="15BA1974"/>
    <w:rsid w:val="1606156C"/>
    <w:rsid w:val="160E380F"/>
    <w:rsid w:val="16976668"/>
    <w:rsid w:val="16E276A1"/>
    <w:rsid w:val="18FC0AFE"/>
    <w:rsid w:val="190214CE"/>
    <w:rsid w:val="1A014B84"/>
    <w:rsid w:val="1B600F7E"/>
    <w:rsid w:val="1BA15893"/>
    <w:rsid w:val="1C672CC4"/>
    <w:rsid w:val="1EED151B"/>
    <w:rsid w:val="1FED41EE"/>
    <w:rsid w:val="20064572"/>
    <w:rsid w:val="220666DE"/>
    <w:rsid w:val="22A77C33"/>
    <w:rsid w:val="23026839"/>
    <w:rsid w:val="25132C5F"/>
    <w:rsid w:val="26B84210"/>
    <w:rsid w:val="26BE19EF"/>
    <w:rsid w:val="26EB3E67"/>
    <w:rsid w:val="285861CA"/>
    <w:rsid w:val="29927BCD"/>
    <w:rsid w:val="2A41096D"/>
    <w:rsid w:val="2AFE060C"/>
    <w:rsid w:val="2B166C16"/>
    <w:rsid w:val="2B2C33CC"/>
    <w:rsid w:val="2C3A38C6"/>
    <w:rsid w:val="2D0C3EAF"/>
    <w:rsid w:val="2D532810"/>
    <w:rsid w:val="2F6A758D"/>
    <w:rsid w:val="2FE66ADF"/>
    <w:rsid w:val="308275EA"/>
    <w:rsid w:val="30841B72"/>
    <w:rsid w:val="30B579BF"/>
    <w:rsid w:val="30EB33E1"/>
    <w:rsid w:val="33A31E80"/>
    <w:rsid w:val="35457782"/>
    <w:rsid w:val="371D006C"/>
    <w:rsid w:val="37227DFD"/>
    <w:rsid w:val="38595778"/>
    <w:rsid w:val="3A3F1290"/>
    <w:rsid w:val="3AFF711C"/>
    <w:rsid w:val="3B670BAD"/>
    <w:rsid w:val="3BA54B2E"/>
    <w:rsid w:val="3D24476F"/>
    <w:rsid w:val="3E1C0F2E"/>
    <w:rsid w:val="3E395C20"/>
    <w:rsid w:val="3EA4030A"/>
    <w:rsid w:val="3FA07A8C"/>
    <w:rsid w:val="3FC069B6"/>
    <w:rsid w:val="40BF5ADB"/>
    <w:rsid w:val="41BE5A2A"/>
    <w:rsid w:val="431762B8"/>
    <w:rsid w:val="44C246C3"/>
    <w:rsid w:val="44C674BA"/>
    <w:rsid w:val="45B002FD"/>
    <w:rsid w:val="46015653"/>
    <w:rsid w:val="469D4D26"/>
    <w:rsid w:val="47822054"/>
    <w:rsid w:val="478602A1"/>
    <w:rsid w:val="48774439"/>
    <w:rsid w:val="497E0E3E"/>
    <w:rsid w:val="4A325785"/>
    <w:rsid w:val="4CC633C5"/>
    <w:rsid w:val="4D6B792C"/>
    <w:rsid w:val="4DF611E1"/>
    <w:rsid w:val="4E2420ED"/>
    <w:rsid w:val="4E313347"/>
    <w:rsid w:val="4E7520E4"/>
    <w:rsid w:val="4EDE2348"/>
    <w:rsid w:val="516052CE"/>
    <w:rsid w:val="530879CB"/>
    <w:rsid w:val="53692EDA"/>
    <w:rsid w:val="54077C82"/>
    <w:rsid w:val="548E389E"/>
    <w:rsid w:val="55867AEA"/>
    <w:rsid w:val="56C67B54"/>
    <w:rsid w:val="57272B15"/>
    <w:rsid w:val="58291C1E"/>
    <w:rsid w:val="58296CAC"/>
    <w:rsid w:val="593F6D18"/>
    <w:rsid w:val="59F667CF"/>
    <w:rsid w:val="5BA34735"/>
    <w:rsid w:val="5C4E644E"/>
    <w:rsid w:val="5E1F706D"/>
    <w:rsid w:val="5E766130"/>
    <w:rsid w:val="5F2C3338"/>
    <w:rsid w:val="5F7066A8"/>
    <w:rsid w:val="60314C15"/>
    <w:rsid w:val="606E3563"/>
    <w:rsid w:val="614147D4"/>
    <w:rsid w:val="61DD1767"/>
    <w:rsid w:val="62055A75"/>
    <w:rsid w:val="662D17CA"/>
    <w:rsid w:val="66FF7230"/>
    <w:rsid w:val="677F7E04"/>
    <w:rsid w:val="67B22635"/>
    <w:rsid w:val="68C1536C"/>
    <w:rsid w:val="693E052C"/>
    <w:rsid w:val="6A5E1F3D"/>
    <w:rsid w:val="6AA210D6"/>
    <w:rsid w:val="6ACB3360"/>
    <w:rsid w:val="6C011060"/>
    <w:rsid w:val="6CE809A4"/>
    <w:rsid w:val="6D401DE3"/>
    <w:rsid w:val="6D4B237A"/>
    <w:rsid w:val="6F395B73"/>
    <w:rsid w:val="6F5C0A2B"/>
    <w:rsid w:val="6FBF41C2"/>
    <w:rsid w:val="6FC1496C"/>
    <w:rsid w:val="6FCB31CA"/>
    <w:rsid w:val="6FDF6EFE"/>
    <w:rsid w:val="71302058"/>
    <w:rsid w:val="71B573A8"/>
    <w:rsid w:val="71D83721"/>
    <w:rsid w:val="72B27558"/>
    <w:rsid w:val="73F76ABD"/>
    <w:rsid w:val="75630E61"/>
    <w:rsid w:val="756A0B83"/>
    <w:rsid w:val="75956A44"/>
    <w:rsid w:val="75AD0232"/>
    <w:rsid w:val="76A9682B"/>
    <w:rsid w:val="779A2A38"/>
    <w:rsid w:val="79442C5B"/>
    <w:rsid w:val="7AC04563"/>
    <w:rsid w:val="7C2C027F"/>
    <w:rsid w:val="7D212436"/>
    <w:rsid w:val="7FF37189"/>
    <w:rsid w:val="7FF70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uiPriority w:val="0"/>
    <w:rPr>
      <w:color w:val="333333"/>
      <w:u w:val="none"/>
    </w:rPr>
  </w:style>
  <w:style w:type="character" w:styleId="9">
    <w:name w:val="Emphasis"/>
    <w:basedOn w:val="7"/>
    <w:qFormat/>
    <w:uiPriority w:val="0"/>
  </w:style>
  <w:style w:type="character" w:styleId="10">
    <w:name w:val="Hyperlink"/>
    <w:basedOn w:val="7"/>
    <w:qFormat/>
    <w:uiPriority w:val="0"/>
    <w:rPr>
      <w:color w:val="0000FF"/>
      <w:u w:val="single"/>
    </w:rPr>
  </w:style>
  <w:style w:type="character" w:styleId="11">
    <w:name w:val="HTML Code"/>
    <w:basedOn w:val="7"/>
    <w:qFormat/>
    <w:uiPriority w:val="0"/>
    <w:rPr>
      <w:rFonts w:ascii="Courier New" w:hAnsi="Courier New"/>
      <w:sz w:val="20"/>
    </w:rPr>
  </w:style>
  <w:style w:type="character" w:customStyle="1" w:styleId="12">
    <w:name w:val="font"/>
    <w:basedOn w:val="7"/>
    <w:uiPriority w:val="0"/>
  </w:style>
  <w:style w:type="character" w:customStyle="1" w:styleId="13">
    <w:name w:val="font1"/>
    <w:basedOn w:val="7"/>
    <w:uiPriority w:val="0"/>
  </w:style>
  <w:style w:type="character" w:customStyle="1" w:styleId="14">
    <w:name w:val="m01"/>
    <w:basedOn w:val="7"/>
    <w:uiPriority w:val="0"/>
  </w:style>
  <w:style w:type="character" w:customStyle="1" w:styleId="15">
    <w:name w:val="m011"/>
    <w:basedOn w:val="7"/>
    <w:uiPriority w:val="0"/>
  </w:style>
  <w:style w:type="character" w:customStyle="1" w:styleId="16">
    <w:name w:val="bg02"/>
    <w:basedOn w:val="7"/>
    <w:uiPriority w:val="0"/>
  </w:style>
  <w:style w:type="character" w:customStyle="1" w:styleId="17">
    <w:name w:val="name"/>
    <w:basedOn w:val="7"/>
    <w:uiPriority w:val="0"/>
    <w:rPr>
      <w:color w:val="6A6A6A"/>
      <w:u w:val="single"/>
    </w:rPr>
  </w:style>
  <w:style w:type="character" w:customStyle="1" w:styleId="18">
    <w:name w:val="dates"/>
    <w:basedOn w:val="7"/>
    <w:uiPriority w:val="0"/>
  </w:style>
  <w:style w:type="character" w:customStyle="1" w:styleId="19">
    <w:name w:val="tabg"/>
    <w:basedOn w:val="7"/>
    <w:uiPriority w:val="0"/>
    <w:rPr>
      <w:color w:val="FFFFFF"/>
      <w:sz w:val="27"/>
      <w:szCs w:val="27"/>
    </w:rPr>
  </w:style>
  <w:style w:type="character" w:customStyle="1" w:styleId="20">
    <w:name w:val="bg01"/>
    <w:basedOn w:val="7"/>
    <w:uiPriority w:val="0"/>
  </w:style>
  <w:style w:type="character" w:customStyle="1" w:styleId="21">
    <w:name w:val="more4"/>
    <w:basedOn w:val="7"/>
    <w:qFormat/>
    <w:uiPriority w:val="0"/>
    <w:rPr>
      <w:color w:val="666666"/>
      <w:sz w:val="18"/>
      <w:szCs w:val="18"/>
    </w:rPr>
  </w:style>
  <w:style w:type="character" w:customStyle="1" w:styleId="22">
    <w:name w:val="NormalCharacter"/>
    <w:basedOn w:val="7"/>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19</Pages>
  <Words>14495</Words>
  <Characters>16268</Characters>
  <Lines>0</Lines>
  <Paragraphs>0</Paragraphs>
  <TotalTime>8</TotalTime>
  <ScaleCrop>false</ScaleCrop>
  <LinksUpToDate>false</LinksUpToDate>
  <CharactersWithSpaces>16511</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2022-11-18T08:13:00Z</dcterms:created>
  <dc:creator>刘学华</dc:creator>
  <cp:lastModifiedBy>杨应伟</cp:lastModifiedBy>
  <dcterms:modified xsi:type="dcterms:W3CDTF">2023-07-14T01:05:29Z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AF95C8137A83431B8AC934895F466252</vt:lpwstr>
  </property>
</Properties>
</file>